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555" w:lineRule="exact"/>
        <w:ind w:left="1105"/>
        <w:rPr>
          <w:rFonts w:ascii="Times New Roman" w:hAnsi="黑体" w:eastAsia="黑体" w:cs="Noto Sans CJK JP Regular"/>
          <w:sz w:val="32"/>
          <w:szCs w:val="32"/>
          <w:lang w:val="en-US" w:eastAsia="zh-CN" w:bidi="ar-SA"/>
        </w:rPr>
      </w:pPr>
      <w:r>
        <w:rPr>
          <w:rFonts w:hint="eastAsia" w:ascii="Times New Roman" w:hAnsi="黑体" w:eastAsia="黑体" w:cs="Noto Sans CJK JP Regular"/>
          <w:sz w:val="32"/>
          <w:szCs w:val="32"/>
          <w:lang w:val="en-US" w:eastAsia="zh-CN" w:bidi="ar-SA"/>
        </w:rPr>
        <w:t>附表</w:t>
      </w:r>
      <w:r>
        <w:rPr>
          <w:rFonts w:ascii="Times New Roman" w:hAnsi="黑体" w:eastAsia="黑体" w:cs="Noto Sans CJK JP Regular"/>
          <w:sz w:val="32"/>
          <w:szCs w:val="32"/>
          <w:lang w:val="en-US" w:eastAsia="zh-CN" w:bidi="ar-SA"/>
        </w:rPr>
        <w:t>1</w:t>
      </w:r>
      <w:r>
        <w:rPr>
          <w:rFonts w:hint="eastAsia" w:ascii="Times New Roman" w:hAnsi="黑体" w:eastAsia="黑体" w:cs="Noto Sans CJK JP Regular"/>
          <w:sz w:val="32"/>
          <w:szCs w:val="32"/>
          <w:lang w:val="en-US" w:eastAsia="zh-CN" w:bidi="ar-SA"/>
        </w:rPr>
        <w:t>：</w:t>
      </w:r>
    </w:p>
    <w:p>
      <w:pPr>
        <w:widowControl w:val="0"/>
        <w:autoSpaceDE w:val="0"/>
        <w:autoSpaceDN w:val="0"/>
        <w:spacing w:line="555" w:lineRule="exact"/>
        <w:ind w:left="1105"/>
        <w:jc w:val="center"/>
        <w:rPr>
          <w:rFonts w:ascii="Times New Roman" w:hAnsi="Times New Roman" w:eastAsia="宋体" w:cs="Noto Sans CJK JP Regular"/>
          <w:sz w:val="28"/>
          <w:szCs w:val="28"/>
          <w:lang w:val="en-US" w:eastAsia="zh-CN" w:bidi="ar-SA"/>
        </w:rPr>
      </w:pPr>
      <w:r>
        <w:rPr>
          <w:rFonts w:hint="eastAsia" w:ascii="Times New Roman" w:hAnsi="Times New Roman" w:eastAsia="华文中宋" w:cs="Noto Sans CJK JP Regular"/>
          <w:b/>
          <w:sz w:val="28"/>
          <w:szCs w:val="28"/>
          <w:lang w:val="en-US" w:eastAsia="zh-CN" w:bidi="ar-SA"/>
        </w:rPr>
        <w:t>新时代南通大学党支部建设“提质增效”三年行动计划检查指标细则</w:t>
      </w:r>
    </w:p>
    <w:p>
      <w:pPr>
        <w:widowControl w:val="0"/>
        <w:autoSpaceDE w:val="0"/>
        <w:autoSpaceDN w:val="0"/>
        <w:rPr>
          <w:rFonts w:ascii="Times New Roman" w:hAnsi="Times New Roman" w:eastAsia="Noto Sans CJK JP Regular" w:cs="Noto Sans CJK JP Regular"/>
          <w:sz w:val="20"/>
          <w:szCs w:val="32"/>
          <w:lang w:val="en-US" w:eastAsia="zh-CN" w:bidi="ar-SA"/>
        </w:rPr>
      </w:pPr>
    </w:p>
    <w:p>
      <w:pPr>
        <w:widowControl w:val="0"/>
        <w:autoSpaceDE w:val="0"/>
        <w:autoSpaceDN w:val="0"/>
        <w:rPr>
          <w:rFonts w:ascii="Times New Roman" w:hAnsi="Times New Roman" w:eastAsia="Noto Sans CJK JP Regular" w:cs="Noto Sans CJK JP Regular"/>
          <w:sz w:val="20"/>
          <w:szCs w:val="32"/>
          <w:lang w:val="en-US" w:eastAsia="zh-CN" w:bidi="ar-SA"/>
        </w:rPr>
      </w:pPr>
    </w:p>
    <w:p>
      <w:pPr>
        <w:widowControl w:val="0"/>
        <w:autoSpaceDE w:val="0"/>
        <w:autoSpaceDN w:val="0"/>
        <w:spacing w:before="14" w:after="1"/>
        <w:rPr>
          <w:rFonts w:ascii="Times New Roman" w:hAnsi="Times New Roman" w:eastAsia="Noto Sans CJK JP Regular" w:cs="Noto Sans CJK JP Regular"/>
          <w:sz w:val="13"/>
          <w:szCs w:val="32"/>
          <w:lang w:val="en-US" w:eastAsia="zh-CN" w:bidi="ar-SA"/>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992"/>
        <w:gridCol w:w="7627"/>
        <w:gridCol w:w="794"/>
        <w:gridCol w:w="1437"/>
        <w:gridCol w:w="835"/>
        <w:gridCol w:w="86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Align w:val="center"/>
          </w:tcPr>
          <w:p>
            <w:pPr>
              <w:widowControl w:val="0"/>
              <w:autoSpaceDE w:val="0"/>
              <w:autoSpaceDN w:val="0"/>
              <w:spacing w:line="242" w:lineRule="exact"/>
              <w:ind w:left="133" w:right="125"/>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一级指标及</w:t>
            </w:r>
          </w:p>
          <w:p>
            <w:pPr>
              <w:widowControl w:val="0"/>
              <w:autoSpaceDE w:val="0"/>
              <w:autoSpaceDN w:val="0"/>
              <w:spacing w:line="218" w:lineRule="exact"/>
              <w:ind w:left="131" w:right="125"/>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分值</w:t>
            </w:r>
          </w:p>
        </w:tc>
        <w:tc>
          <w:tcPr>
            <w:tcW w:w="992" w:type="dxa"/>
            <w:vAlign w:val="center"/>
          </w:tcPr>
          <w:p>
            <w:pPr>
              <w:widowControl w:val="0"/>
              <w:autoSpaceDE w:val="0"/>
              <w:autoSpaceDN w:val="0"/>
              <w:spacing w:line="242" w:lineRule="exact"/>
              <w:ind w:left="13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二级指标</w:t>
            </w:r>
          </w:p>
          <w:p>
            <w:pPr>
              <w:widowControl w:val="0"/>
              <w:autoSpaceDE w:val="0"/>
              <w:autoSpaceDN w:val="0"/>
              <w:spacing w:line="218" w:lineRule="exact"/>
              <w:ind w:left="224"/>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及分值</w:t>
            </w:r>
          </w:p>
        </w:tc>
        <w:tc>
          <w:tcPr>
            <w:tcW w:w="7627" w:type="dxa"/>
            <w:vAlign w:val="center"/>
          </w:tcPr>
          <w:p>
            <w:pPr>
              <w:widowControl w:val="0"/>
              <w:autoSpaceDE w:val="0"/>
              <w:autoSpaceDN w:val="0"/>
              <w:spacing w:before="76"/>
              <w:ind w:left="3430" w:right="342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三级指标</w:t>
            </w:r>
          </w:p>
        </w:tc>
        <w:tc>
          <w:tcPr>
            <w:tcW w:w="794" w:type="dxa"/>
            <w:vAlign w:val="center"/>
          </w:tcPr>
          <w:p>
            <w:pPr>
              <w:widowControl w:val="0"/>
              <w:autoSpaceDE w:val="0"/>
              <w:autoSpaceDN w:val="0"/>
              <w:spacing w:line="242" w:lineRule="exact"/>
              <w:ind w:left="21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指标</w:t>
            </w:r>
          </w:p>
          <w:p>
            <w:pPr>
              <w:widowControl w:val="0"/>
              <w:autoSpaceDE w:val="0"/>
              <w:autoSpaceDN w:val="0"/>
              <w:spacing w:line="218" w:lineRule="exact"/>
              <w:ind w:left="21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类型</w:t>
            </w:r>
          </w:p>
        </w:tc>
        <w:tc>
          <w:tcPr>
            <w:tcW w:w="1437" w:type="dxa"/>
            <w:vAlign w:val="center"/>
          </w:tcPr>
          <w:p>
            <w:pPr>
              <w:widowControl w:val="0"/>
              <w:autoSpaceDE w:val="0"/>
              <w:autoSpaceDN w:val="0"/>
              <w:spacing w:before="7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计分</w:t>
            </w:r>
          </w:p>
        </w:tc>
        <w:tc>
          <w:tcPr>
            <w:tcW w:w="835" w:type="dxa"/>
            <w:vAlign w:val="center"/>
          </w:tcPr>
          <w:p>
            <w:pPr>
              <w:widowControl w:val="0"/>
              <w:autoSpaceDE w:val="0"/>
              <w:autoSpaceDN w:val="0"/>
              <w:spacing w:before="7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满分值</w:t>
            </w:r>
          </w:p>
        </w:tc>
        <w:tc>
          <w:tcPr>
            <w:tcW w:w="864" w:type="dxa"/>
            <w:vAlign w:val="center"/>
          </w:tcPr>
          <w:p>
            <w:pPr>
              <w:widowControl w:val="0"/>
              <w:autoSpaceDE w:val="0"/>
              <w:autoSpaceDN w:val="0"/>
              <w:spacing w:before="76"/>
              <w:ind w:left="152"/>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实得分</w:t>
            </w:r>
          </w:p>
        </w:tc>
        <w:tc>
          <w:tcPr>
            <w:tcW w:w="984" w:type="dxa"/>
            <w:vAlign w:val="center"/>
          </w:tcPr>
          <w:p>
            <w:pPr>
              <w:widowControl w:val="0"/>
              <w:autoSpaceDE w:val="0"/>
              <w:autoSpaceDN w:val="0"/>
              <w:spacing w:line="242" w:lineRule="exact"/>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其中标▲</w:t>
            </w:r>
          </w:p>
          <w:p>
            <w:pPr>
              <w:widowControl w:val="0"/>
              <w:autoSpaceDE w:val="0"/>
              <w:autoSpaceDN w:val="0"/>
              <w:spacing w:line="242" w:lineRule="exact"/>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8" w:type="dxa"/>
            <w:vMerge w:val="restart"/>
            <w:vAlign w:val="center"/>
          </w:tcPr>
          <w:p>
            <w:pPr>
              <w:widowControl w:val="0"/>
              <w:autoSpaceDE w:val="0"/>
              <w:autoSpaceDN w:val="0"/>
              <w:spacing w:before="1" w:line="286" w:lineRule="exact"/>
              <w:ind w:firstLine="90" w:firstLineChars="5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1.组织设置</w:t>
            </w:r>
          </w:p>
          <w:p>
            <w:pPr>
              <w:widowControl w:val="0"/>
              <w:autoSpaceDE w:val="0"/>
              <w:autoSpaceDN w:val="0"/>
              <w:spacing w:line="286" w:lineRule="exact"/>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（20分）</w:t>
            </w:r>
          </w:p>
        </w:tc>
        <w:tc>
          <w:tcPr>
            <w:tcW w:w="992" w:type="dxa"/>
            <w:vMerge w:val="restart"/>
            <w:vAlign w:val="center"/>
          </w:tcPr>
          <w:p>
            <w:pPr>
              <w:widowControl w:val="0"/>
              <w:autoSpaceDE w:val="0"/>
              <w:autoSpaceDN w:val="0"/>
              <w:ind w:left="107" w:right="9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1.1党支</w:t>
            </w:r>
            <w:r>
              <w:rPr>
                <w:rFonts w:ascii="Times New Roman" w:hAnsi="Times New Roman" w:eastAsia="仿宋" w:cs="Droid Sans Fallback"/>
                <w:spacing w:val="-13"/>
                <w:sz w:val="18"/>
                <w:szCs w:val="22"/>
                <w:lang w:val="en-US" w:eastAsia="zh-CN" w:bidi="ar-SA"/>
              </w:rPr>
              <w:t>部设置</w:t>
            </w:r>
            <w:r>
              <w:rPr>
                <w:rFonts w:ascii="Times New Roman" w:hAnsi="Times New Roman" w:eastAsia="仿宋" w:cs="Droid Sans Fallback"/>
                <w:spacing w:val="-8"/>
                <w:sz w:val="18"/>
                <w:szCs w:val="22"/>
                <w:lang w:val="en-US" w:eastAsia="zh-CN" w:bidi="ar-SA"/>
              </w:rPr>
              <w:t>（6</w:t>
            </w: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18"/>
                <w:lang w:val="en-US" w:eastAsia="zh-CN" w:bidi="ar-SA"/>
              </w:rPr>
            </w:pPr>
            <w:r>
              <w:rPr>
                <w:rFonts w:ascii="Times New Roman" w:hAnsi="Times New Roman" w:eastAsia="仿宋" w:cs="Droid Sans Fallback"/>
                <w:sz w:val="18"/>
                <w:szCs w:val="22"/>
                <w:lang w:val="en-US" w:eastAsia="zh-CN" w:bidi="ar-SA"/>
              </w:rPr>
              <w:t>1.1.1正式党员3人以上的，经上级党组织批准，成立党支部。正式党员不足3人的，成立联合党支部。党支部党员人数一般不超过50人。（2分）</w:t>
            </w:r>
          </w:p>
        </w:tc>
        <w:tc>
          <w:tcPr>
            <w:tcW w:w="794" w:type="dxa"/>
            <w:vAlign w:val="center"/>
          </w:tcPr>
          <w:p>
            <w:pPr>
              <w:widowControl w:val="0"/>
              <w:autoSpaceDE w:val="0"/>
              <w:autoSpaceDN w:val="0"/>
              <w:spacing w:before="143"/>
              <w:ind w:left="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vAlign w:val="center"/>
          </w:tcPr>
          <w:p>
            <w:pPr>
              <w:widowControl w:val="0"/>
              <w:autoSpaceDE w:val="0"/>
              <w:autoSpaceDN w:val="0"/>
              <w:spacing w:before="20" w:line="175" w:lineRule="auto"/>
              <w:ind w:left="103" w:right="8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支部设置不符合</w:t>
            </w:r>
            <w:r>
              <w:rPr>
                <w:rFonts w:ascii="Times New Roman" w:hAnsi="Times New Roman" w:eastAsia="仿宋" w:cs="Droid Sans Fallback"/>
                <w:spacing w:val="-2"/>
                <w:sz w:val="18"/>
                <w:szCs w:val="22"/>
                <w:lang w:val="en-US" w:eastAsia="zh-CN" w:bidi="ar-SA"/>
              </w:rPr>
              <w:t>规定扣</w:t>
            </w:r>
            <w:r>
              <w:rPr>
                <w:rFonts w:ascii="Times New Roman" w:hAnsi="Times New Roman" w:eastAsia="仿宋" w:cs="Droid Sans Fallback"/>
                <w:spacing w:val="-7"/>
                <w:sz w:val="18"/>
                <w:szCs w:val="22"/>
                <w:lang w:val="en-US" w:eastAsia="zh-CN" w:bidi="ar-SA"/>
              </w:rPr>
              <w:t>1-2</w:t>
            </w:r>
            <w:r>
              <w:rPr>
                <w:rFonts w:ascii="Times New Roman" w:hAnsi="Times New Roman" w:eastAsia="仿宋" w:cs="Droid Sans Fallback"/>
                <w:spacing w:val="-37"/>
                <w:sz w:val="18"/>
                <w:szCs w:val="22"/>
                <w:lang w:val="en-US" w:eastAsia="zh-CN" w:bidi="ar-SA"/>
              </w:rPr>
              <w:t>分，党</w:t>
            </w:r>
            <w:r>
              <w:rPr>
                <w:rFonts w:ascii="Times New Roman" w:hAnsi="Times New Roman" w:eastAsia="仿宋" w:cs="Droid Sans Fallback"/>
                <w:spacing w:val="-15"/>
                <w:sz w:val="18"/>
                <w:szCs w:val="22"/>
                <w:lang w:val="en-US" w:eastAsia="zh-CN" w:bidi="ar-SA"/>
              </w:rPr>
              <w:t>员人数不符合规</w:t>
            </w:r>
            <w:r>
              <w:rPr>
                <w:rFonts w:ascii="Times New Roman" w:hAnsi="Times New Roman" w:eastAsia="仿宋" w:cs="Droid Sans Fallback"/>
                <w:spacing w:val="5"/>
                <w:sz w:val="18"/>
                <w:szCs w:val="22"/>
                <w:lang w:val="en-US" w:eastAsia="zh-CN" w:bidi="ar-SA"/>
              </w:rPr>
              <w:t>定扣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3"/>
                <w:sz w:val="18"/>
                <w:szCs w:val="22"/>
                <w:lang w:val="en-US" w:eastAsia="zh-CN" w:bidi="ar-SA"/>
              </w:rPr>
              <w:t>分，未按</w:t>
            </w:r>
            <w:r>
              <w:rPr>
                <w:rFonts w:ascii="Times New Roman" w:hAnsi="Times New Roman" w:eastAsia="仿宋" w:cs="Droid Sans Fallback"/>
                <w:spacing w:val="-15"/>
                <w:sz w:val="18"/>
                <w:szCs w:val="22"/>
                <w:lang w:val="en-US" w:eastAsia="zh-CN" w:bidi="ar-SA"/>
              </w:rPr>
              <w:t>规定划分党小组</w:t>
            </w:r>
          </w:p>
          <w:p>
            <w:pPr>
              <w:widowControl w:val="0"/>
              <w:autoSpaceDE w:val="0"/>
              <w:autoSpaceDN w:val="0"/>
              <w:spacing w:line="192" w:lineRule="exact"/>
              <w:ind w:left="10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扣0.5-1分。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1.1.2教工党支部，一般按系部、专业、教研室、部门等教学科研管理服务实体设置。学生党支</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部，一般按学科、专业或年级、班级设置。（2分）</w:t>
            </w:r>
          </w:p>
        </w:tc>
        <w:tc>
          <w:tcPr>
            <w:tcW w:w="794" w:type="dxa"/>
            <w:vAlign w:val="center"/>
          </w:tcPr>
          <w:p>
            <w:pPr>
              <w:widowControl w:val="0"/>
              <w:autoSpaceDE w:val="0"/>
              <w:autoSpaceDN w:val="0"/>
              <w:spacing w:before="144"/>
              <w:ind w:left="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90"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1.1.3党员人数较多或者党员工作地、居住地比较分散的党支部，应划分若干党小组。（2分）</w:t>
            </w:r>
          </w:p>
        </w:tc>
        <w:tc>
          <w:tcPr>
            <w:tcW w:w="794" w:type="dxa"/>
            <w:vAlign w:val="center"/>
          </w:tcPr>
          <w:p>
            <w:pPr>
              <w:widowControl w:val="0"/>
              <w:autoSpaceDE w:val="0"/>
              <w:autoSpaceDN w:val="0"/>
              <w:spacing w:before="134"/>
              <w:ind w:left="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107" w:right="9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1.2支委</w:t>
            </w:r>
            <w:r>
              <w:rPr>
                <w:rFonts w:ascii="Times New Roman" w:hAnsi="Times New Roman" w:eastAsia="仿宋" w:cs="Droid Sans Fallback"/>
                <w:spacing w:val="-13"/>
                <w:sz w:val="18"/>
                <w:szCs w:val="22"/>
                <w:lang w:val="en-US" w:eastAsia="zh-CN" w:bidi="ar-SA"/>
              </w:rPr>
              <w:t>会配置</w:t>
            </w:r>
            <w:r>
              <w:rPr>
                <w:rFonts w:ascii="Times New Roman" w:hAnsi="Times New Roman" w:eastAsia="仿宋" w:cs="Droid Sans Fallback"/>
                <w:spacing w:val="-8"/>
                <w:sz w:val="18"/>
                <w:szCs w:val="22"/>
                <w:lang w:val="en-US" w:eastAsia="zh-CN" w:bidi="ar-SA"/>
              </w:rPr>
              <w:t>（8</w:t>
            </w: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1.2.1有正式党员7人以上的党支部，设立党支部委员会。正式党员不足7人的党支部，设1名</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书记，必要时可以设1名副书记。（2分）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vAlign w:val="center"/>
          </w:tcPr>
          <w:p>
            <w:pPr>
              <w:widowControl w:val="0"/>
              <w:autoSpaceDE w:val="0"/>
              <w:autoSpaceDN w:val="0"/>
              <w:spacing w:before="89" w:line="172" w:lineRule="auto"/>
              <w:ind w:left="103" w:right="51"/>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未按规定成立支</w:t>
            </w:r>
            <w:r>
              <w:rPr>
                <w:rFonts w:ascii="Times New Roman" w:hAnsi="Times New Roman" w:eastAsia="仿宋" w:cs="Droid Sans Fallback"/>
                <w:spacing w:val="-2"/>
                <w:sz w:val="18"/>
                <w:szCs w:val="22"/>
                <w:lang w:val="en-US" w:eastAsia="zh-CN" w:bidi="ar-SA"/>
              </w:rPr>
              <w:t>委会扣</w:t>
            </w:r>
            <w:r>
              <w:rPr>
                <w:rFonts w:ascii="Times New Roman" w:hAnsi="Times New Roman" w:eastAsia="仿宋" w:cs="Droid Sans Fallback"/>
                <w:sz w:val="18"/>
                <w:szCs w:val="22"/>
                <w:lang w:val="en-US" w:eastAsia="zh-CN" w:bidi="ar-SA"/>
              </w:rPr>
              <w:t>2</w:t>
            </w:r>
            <w:r>
              <w:rPr>
                <w:rFonts w:ascii="Times New Roman" w:hAnsi="Times New Roman" w:eastAsia="仿宋" w:cs="Droid Sans Fallback"/>
                <w:spacing w:val="-17"/>
                <w:sz w:val="18"/>
                <w:szCs w:val="22"/>
                <w:lang w:val="en-US" w:eastAsia="zh-CN" w:bidi="ar-SA"/>
              </w:rPr>
              <w:t>分，主</w:t>
            </w:r>
            <w:r>
              <w:rPr>
                <w:rFonts w:ascii="Times New Roman" w:hAnsi="Times New Roman" w:eastAsia="仿宋" w:cs="Droid Sans Fallback"/>
                <w:spacing w:val="-15"/>
                <w:sz w:val="18"/>
                <w:szCs w:val="22"/>
                <w:lang w:val="en-US" w:eastAsia="zh-CN" w:bidi="ar-SA"/>
              </w:rPr>
              <w:t>要支委成员配备</w:t>
            </w:r>
            <w:r>
              <w:rPr>
                <w:rFonts w:ascii="Times New Roman" w:hAnsi="Times New Roman" w:eastAsia="仿宋" w:cs="Droid Sans Fallback"/>
                <w:spacing w:val="-2"/>
                <w:sz w:val="18"/>
                <w:szCs w:val="22"/>
                <w:lang w:val="en-US" w:eastAsia="zh-CN" w:bidi="ar-SA"/>
              </w:rPr>
              <w:t>不齐扣</w:t>
            </w:r>
            <w:r>
              <w:rPr>
                <w:rFonts w:ascii="Times New Roman" w:hAnsi="Times New Roman" w:eastAsia="仿宋" w:cs="Droid Sans Fallback"/>
                <w:spacing w:val="-7"/>
                <w:sz w:val="18"/>
                <w:szCs w:val="22"/>
                <w:lang w:val="en-US" w:eastAsia="zh-CN" w:bidi="ar-SA"/>
              </w:rPr>
              <w:t>1-2</w:t>
            </w:r>
            <w:r>
              <w:rPr>
                <w:rFonts w:ascii="Times New Roman" w:hAnsi="Times New Roman" w:eastAsia="仿宋" w:cs="Droid Sans Fallback"/>
                <w:spacing w:val="-32"/>
                <w:sz w:val="18"/>
                <w:szCs w:val="22"/>
                <w:lang w:val="en-US" w:eastAsia="zh-CN" w:bidi="ar-SA"/>
              </w:rPr>
              <w:t>分。未</w:t>
            </w:r>
            <w:r>
              <w:rPr>
                <w:rFonts w:ascii="Times New Roman" w:hAnsi="Times New Roman" w:eastAsia="仿宋" w:cs="Droid Sans Fallback"/>
                <w:spacing w:val="-15"/>
                <w:sz w:val="18"/>
                <w:szCs w:val="22"/>
                <w:lang w:val="en-US" w:eastAsia="zh-CN" w:bidi="ar-SA"/>
              </w:rPr>
              <w:t>按要求换届的扣2</w:t>
            </w:r>
            <w:r>
              <w:rPr>
                <w:rFonts w:ascii="Times New Roman" w:hAnsi="Times New Roman" w:eastAsia="仿宋" w:cs="Droid Sans Fallback"/>
                <w:spacing w:val="-23"/>
                <w:sz w:val="18"/>
                <w:szCs w:val="22"/>
                <w:lang w:val="en-US" w:eastAsia="zh-CN" w:bidi="ar-SA"/>
              </w:rPr>
              <w:t>分，其他有疏漏</w:t>
            </w:r>
            <w:r>
              <w:rPr>
                <w:rFonts w:ascii="Times New Roman" w:hAnsi="Times New Roman" w:eastAsia="仿宋" w:cs="Droid Sans Fallback"/>
                <w:spacing w:val="-7"/>
                <w:sz w:val="18"/>
                <w:szCs w:val="22"/>
                <w:lang w:val="en-US" w:eastAsia="zh-CN" w:bidi="ar-SA"/>
              </w:rPr>
              <w:t>的每项扣</w:t>
            </w:r>
            <w:r>
              <w:rPr>
                <w:rFonts w:ascii="Times New Roman" w:hAnsi="Times New Roman" w:eastAsia="仿宋" w:cs="Droid Sans Fallback"/>
                <w:spacing w:val="-6"/>
                <w:sz w:val="18"/>
                <w:szCs w:val="22"/>
                <w:lang w:val="en-US" w:eastAsia="zh-CN" w:bidi="ar-SA"/>
              </w:rPr>
              <w:t>0.5</w:t>
            </w:r>
            <w:r>
              <w:rPr>
                <w:rFonts w:ascii="Times New Roman" w:hAnsi="Times New Roman" w:eastAsia="仿宋" w:cs="Droid Sans Fallback"/>
                <w:spacing w:val="-22"/>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8</w:t>
            </w:r>
          </w:p>
        </w:tc>
        <w:tc>
          <w:tcPr>
            <w:tcW w:w="86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1.2.2党支部书记、副书记、委员按照规定选举产生。确有必要时，上级党组织可以指派党支部</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书记和副书记。（2分）</w:t>
            </w:r>
          </w:p>
        </w:tc>
        <w:tc>
          <w:tcPr>
            <w:tcW w:w="794" w:type="dxa"/>
            <w:vAlign w:val="center"/>
          </w:tcPr>
          <w:p>
            <w:pPr>
              <w:widowControl w:val="0"/>
              <w:autoSpaceDE w:val="0"/>
              <w:autoSpaceDN w:val="0"/>
              <w:spacing w:before="146"/>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1.2.3党支部委员会每届任期3年,任期届满应按期换届。（2分）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1.2.4支部书记负责抓好支委会自身建设，支委会成员按照职责分工开展工作，自觉接受上级党</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组织和党员、师生员工监督。（2分）</w:t>
            </w:r>
          </w:p>
        </w:tc>
        <w:tc>
          <w:tcPr>
            <w:tcW w:w="794" w:type="dxa"/>
            <w:vAlign w:val="center"/>
          </w:tcPr>
          <w:p>
            <w:pPr>
              <w:widowControl w:val="0"/>
              <w:autoSpaceDE w:val="0"/>
              <w:autoSpaceDN w:val="0"/>
              <w:spacing w:before="146"/>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107" w:right="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1.3党支部书记选用（6分）</w:t>
            </w:r>
          </w:p>
        </w:tc>
        <w:tc>
          <w:tcPr>
            <w:tcW w:w="7627" w:type="dxa"/>
            <w:vAlign w:val="center"/>
          </w:tcPr>
          <w:p>
            <w:pPr>
              <w:widowControl w:val="0"/>
              <w:autoSpaceDE w:val="0"/>
              <w:autoSpaceDN w:val="0"/>
              <w:spacing w:before="22" w:line="172" w:lineRule="auto"/>
              <w:ind w:left="106" w:right="12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1.3.1党支部书记应当具备良好政治素质，热爱党的工作，具有一定的政策理论水平、组织协调能力和群众工作本领，敢于担当、乐于奉献，带头发挥先锋模范作用，在党员、群众中有较高</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威信。一般应当具有1年以上党龄。（2分）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vAlign w:val="center"/>
          </w:tcPr>
          <w:p>
            <w:pPr>
              <w:widowControl w:val="0"/>
              <w:autoSpaceDE w:val="0"/>
              <w:autoSpaceDN w:val="0"/>
              <w:spacing w:before="22" w:line="172" w:lineRule="auto"/>
              <w:ind w:left="103" w:right="8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支部书记不符合</w:t>
            </w:r>
            <w:r>
              <w:rPr>
                <w:rFonts w:ascii="Times New Roman" w:hAnsi="Times New Roman" w:eastAsia="仿宋" w:cs="Droid Sans Fallback"/>
                <w:spacing w:val="-9"/>
                <w:sz w:val="18"/>
                <w:szCs w:val="22"/>
                <w:lang w:val="en-US" w:eastAsia="zh-CN" w:bidi="ar-SA"/>
              </w:rPr>
              <w:t>选任条件扣</w:t>
            </w:r>
            <w:r>
              <w:rPr>
                <w:rFonts w:ascii="Times New Roman" w:hAnsi="Times New Roman" w:eastAsia="仿宋" w:cs="Droid Sans Fallback"/>
                <w:spacing w:val="-7"/>
                <w:sz w:val="18"/>
                <w:szCs w:val="22"/>
                <w:lang w:val="en-US" w:eastAsia="zh-CN" w:bidi="ar-SA"/>
              </w:rPr>
              <w:t>1-2</w:t>
            </w:r>
            <w:r>
              <w:rPr>
                <w:rFonts w:ascii="Times New Roman" w:hAnsi="Times New Roman" w:eastAsia="仿宋" w:cs="Droid Sans Fallback"/>
                <w:spacing w:val="-15"/>
                <w:sz w:val="18"/>
                <w:szCs w:val="22"/>
                <w:lang w:val="en-US" w:eastAsia="zh-CN" w:bidi="ar-SA"/>
              </w:rPr>
              <w:t>分，教师党支部</w:t>
            </w:r>
            <w:r>
              <w:rPr>
                <w:rFonts w:ascii="Times New Roman" w:hAnsi="Times New Roman" w:eastAsia="仿宋" w:cs="Droid Sans Fallback"/>
                <w:spacing w:val="-17"/>
                <w:sz w:val="18"/>
                <w:szCs w:val="22"/>
                <w:lang w:val="en-US" w:eastAsia="zh-CN" w:bidi="ar-SA"/>
              </w:rPr>
              <w:t>书记不是</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5"/>
                <w:sz w:val="18"/>
                <w:szCs w:val="22"/>
                <w:lang w:val="en-US" w:eastAsia="zh-CN" w:bidi="ar-SA"/>
              </w:rPr>
              <w:t>双带头人</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4"/>
                <w:sz w:val="18"/>
                <w:szCs w:val="22"/>
                <w:lang w:val="en-US" w:eastAsia="zh-CN" w:bidi="ar-SA"/>
              </w:rPr>
              <w:t>的扣</w:t>
            </w:r>
            <w:r>
              <w:rPr>
                <w:rFonts w:ascii="Times New Roman" w:hAnsi="Times New Roman" w:eastAsia="仿宋" w:cs="Droid Sans Fallback"/>
                <w:sz w:val="18"/>
                <w:szCs w:val="22"/>
                <w:lang w:val="en-US" w:eastAsia="zh-CN" w:bidi="ar-SA"/>
              </w:rPr>
              <w:t>2</w:t>
            </w:r>
            <w:r>
              <w:rPr>
                <w:rFonts w:ascii="Times New Roman" w:hAnsi="Times New Roman" w:eastAsia="仿宋" w:cs="Droid Sans Fallback"/>
                <w:spacing w:val="-15"/>
                <w:sz w:val="18"/>
                <w:szCs w:val="22"/>
                <w:lang w:val="en-US" w:eastAsia="zh-CN" w:bidi="ar-SA"/>
              </w:rPr>
              <w:t>分。学生担任党支部书记未指定教职工党员负责指导</w:t>
            </w:r>
            <w:r>
              <w:rPr>
                <w:rFonts w:ascii="Times New Roman" w:hAnsi="Times New Roman" w:eastAsia="仿宋" w:cs="Droid Sans Fallback"/>
                <w:spacing w:val="26"/>
                <w:sz w:val="18"/>
                <w:szCs w:val="22"/>
                <w:lang w:val="en-US" w:eastAsia="zh-CN" w:bidi="ar-SA"/>
              </w:rPr>
              <w:t>扣</w:t>
            </w:r>
            <w:r>
              <w:rPr>
                <w:rFonts w:ascii="Times New Roman" w:hAnsi="Times New Roman" w:eastAsia="仿宋" w:cs="Droid Sans Fallback"/>
                <w:spacing w:val="-7"/>
                <w:sz w:val="18"/>
                <w:szCs w:val="22"/>
                <w:lang w:val="en-US" w:eastAsia="zh-CN" w:bidi="ar-SA"/>
              </w:rPr>
              <w:t>0.5-1</w:t>
            </w:r>
            <w:r>
              <w:rPr>
                <w:rFonts w:ascii="Times New Roman" w:hAnsi="Times New Roman" w:eastAsia="仿宋" w:cs="Droid Sans Fallback"/>
                <w:spacing w:val="-21"/>
                <w:sz w:val="18"/>
                <w:szCs w:val="22"/>
                <w:lang w:val="en-US" w:eastAsia="zh-CN" w:bidi="ar-SA"/>
              </w:rPr>
              <w:t>分。支部</w:t>
            </w:r>
            <w:r>
              <w:rPr>
                <w:rFonts w:ascii="Times New Roman" w:hAnsi="Times New Roman" w:eastAsia="仿宋" w:cs="Droid Sans Fallback"/>
                <w:spacing w:val="-16"/>
                <w:sz w:val="18"/>
                <w:szCs w:val="22"/>
                <w:lang w:val="en-US" w:eastAsia="zh-CN" w:bidi="ar-SA"/>
              </w:rPr>
              <w:t>书记培训未达标</w:t>
            </w:r>
          </w:p>
          <w:p>
            <w:pPr>
              <w:widowControl w:val="0"/>
              <w:autoSpaceDE w:val="0"/>
              <w:autoSpaceDN w:val="0"/>
              <w:spacing w:line="214" w:lineRule="exact"/>
              <w:ind w:left="10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扣1-2分。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1.3.2教工党支部书记应由教学、科研和管理骨干担任。其中教师党支部书记按</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双带头人</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要求选配。学生党支部书记由专兼职辅导员、党员教师或学生党员担任。（2分）</w:t>
            </w:r>
          </w:p>
        </w:tc>
        <w:tc>
          <w:tcPr>
            <w:tcW w:w="794" w:type="dxa"/>
            <w:vAlign w:val="center"/>
          </w:tcPr>
          <w:p>
            <w:pPr>
              <w:widowControl w:val="0"/>
              <w:autoSpaceDE w:val="0"/>
              <w:autoSpaceDN w:val="0"/>
              <w:spacing w:before="143"/>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86" w:lineRule="exact"/>
              <w:ind w:firstLine="90" w:firstLineChars="5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1.3.3党支部书记每年至少参加1次校级及以上党组织举办的集中轮训，集中轮训时间不少于24</w:t>
            </w:r>
          </w:p>
          <w:p>
            <w:pPr>
              <w:widowControl w:val="0"/>
              <w:autoSpaceDE w:val="0"/>
              <w:autoSpaceDN w:val="0"/>
              <w:spacing w:line="286"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学时，全年学习时间不少于32学时。（2分）</w:t>
            </w:r>
          </w:p>
        </w:tc>
        <w:tc>
          <w:tcPr>
            <w:tcW w:w="794" w:type="dxa"/>
            <w:vAlign w:val="center"/>
          </w:tcPr>
          <w:p>
            <w:pPr>
              <w:widowControl w:val="0"/>
              <w:autoSpaceDE w:val="0"/>
              <w:autoSpaceDN w:val="0"/>
              <w:ind w:left="3"/>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208" w:type="dxa"/>
            <w:vMerge w:val="restart"/>
            <w:vAlign w:val="center"/>
          </w:tcPr>
          <w:p>
            <w:pPr>
              <w:widowControl w:val="0"/>
              <w:autoSpaceDE w:val="0"/>
              <w:autoSpaceDN w:val="0"/>
              <w:spacing w:before="13"/>
              <w:jc w:val="both"/>
              <w:rPr>
                <w:rFonts w:ascii="Times New Roman" w:hAnsi="Times New Roman" w:eastAsia="仿宋" w:cs="Droid Sans Fallback"/>
                <w:sz w:val="10"/>
                <w:szCs w:val="22"/>
                <w:lang w:val="en-US" w:eastAsia="zh-CN" w:bidi="ar-SA"/>
              </w:rPr>
            </w:pPr>
          </w:p>
          <w:p>
            <w:pPr>
              <w:widowControl w:val="0"/>
              <w:autoSpaceDE w:val="0"/>
              <w:autoSpaceDN w:val="0"/>
              <w:spacing w:line="172" w:lineRule="auto"/>
              <w:ind w:left="107" w:right="94"/>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2.推进</w:t>
            </w:r>
            <w:r>
              <w:rPr>
                <w:rFonts w:ascii="Times New Roman" w:hAnsi="Times New Roman" w:eastAsia="仿宋" w:cs="Droid Sans Fallback"/>
                <w:spacing w:val="-23"/>
                <w:sz w:val="18"/>
                <w:szCs w:val="22"/>
                <w:lang w:val="en-US" w:eastAsia="zh-CN" w:bidi="ar-SA"/>
              </w:rPr>
              <w:t>中心工作</w:t>
            </w:r>
            <w:r>
              <w:rPr>
                <w:rFonts w:ascii="Times New Roman" w:hAnsi="Times New Roman" w:eastAsia="仿宋" w:cs="Droid Sans Fallback"/>
                <w:spacing w:val="-6"/>
                <w:sz w:val="18"/>
                <w:szCs w:val="22"/>
                <w:lang w:val="en-US" w:eastAsia="zh-CN" w:bidi="ar-SA"/>
              </w:rPr>
              <w:t>（25</w:t>
            </w:r>
            <w:r>
              <w:rPr>
                <w:rFonts w:ascii="Times New Roman" w:hAnsi="Times New Roman" w:eastAsia="仿宋" w:cs="Droid Sans Fallback"/>
                <w:sz w:val="18"/>
                <w:szCs w:val="22"/>
                <w:lang w:val="en-US" w:eastAsia="zh-CN" w:bidi="ar-SA"/>
              </w:rPr>
              <w:t>分）</w:t>
            </w:r>
          </w:p>
        </w:tc>
        <w:tc>
          <w:tcPr>
            <w:tcW w:w="992" w:type="dxa"/>
            <w:vMerge w:val="restart"/>
            <w:vAlign w:val="center"/>
          </w:tcPr>
          <w:p>
            <w:pPr>
              <w:widowControl w:val="0"/>
              <w:autoSpaceDE w:val="0"/>
              <w:autoSpaceDN w:val="0"/>
              <w:ind w:left="107" w:right="15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2.1发挥党支部战斗堡垒作</w:t>
            </w:r>
          </w:p>
          <w:p>
            <w:pPr>
              <w:widowControl w:val="0"/>
              <w:autoSpaceDE w:val="0"/>
              <w:autoSpaceDN w:val="0"/>
              <w:ind w:left="10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80"/>
                <w:sz w:val="18"/>
                <w:szCs w:val="22"/>
                <w:lang w:val="en-US" w:eastAsia="zh-CN" w:bidi="ar-SA"/>
              </w:rPr>
              <w:t>用</w:t>
            </w:r>
            <w:r>
              <w:rPr>
                <w:rFonts w:ascii="Times New Roman" w:hAnsi="Times New Roman" w:eastAsia="仿宋" w:cs="Droid Sans Fallback"/>
                <w:sz w:val="18"/>
                <w:szCs w:val="22"/>
                <w:lang w:val="en-US" w:eastAsia="zh-CN" w:bidi="ar-SA"/>
              </w:rPr>
              <w:t>（11分</w:t>
            </w:r>
            <w:r>
              <w:rPr>
                <w:rFonts w:ascii="Times New Roman" w:hAnsi="Times New Roman" w:eastAsia="仿宋" w:cs="Droid Sans Fallback"/>
                <w:spacing w:val="-9"/>
                <w:sz w:val="18"/>
                <w:szCs w:val="22"/>
                <w:lang w:val="en-US" w:eastAsia="zh-CN" w:bidi="ar-SA"/>
              </w:rPr>
              <w:t>）</w:t>
            </w:r>
          </w:p>
        </w:tc>
        <w:tc>
          <w:tcPr>
            <w:tcW w:w="7627" w:type="dxa"/>
            <w:vAlign w:val="center"/>
          </w:tcPr>
          <w:p>
            <w:pPr>
              <w:widowControl w:val="0"/>
              <w:autoSpaceDE w:val="0"/>
              <w:autoSpaceDN w:val="0"/>
              <w:spacing w:before="22" w:line="172" w:lineRule="auto"/>
              <w:ind w:left="106" w:right="55"/>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2.1.1强化政治引领和思想引导，及时学习宣传贯彻党的路线方针政策和上级决议，坚持用党的最新理论成果武装师生员工，加强师德师风建设和学生思想政治工作，组织引领师生员工听党</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话、跟党走，成为师生师生员工的主心骨。（3分）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vAlign w:val="center"/>
          </w:tcPr>
          <w:p>
            <w:pPr>
              <w:widowControl w:val="0"/>
              <w:autoSpaceDE w:val="0"/>
              <w:autoSpaceDN w:val="0"/>
              <w:spacing w:line="172" w:lineRule="auto"/>
              <w:ind w:left="103" w:right="15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51" w:right="255"/>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11</w:t>
            </w:r>
          </w:p>
        </w:tc>
        <w:tc>
          <w:tcPr>
            <w:tcW w:w="86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2.1.2坚持围绕中心、服务大局，团结带领师生员工完成好上级部署的各项工作任务。（3分）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64"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84"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r>
    </w:tbl>
    <w:p>
      <w:pPr>
        <w:rPr>
          <w:rFonts w:ascii="Times New Roman" w:hAnsi="Times New Roman" w:eastAsia="仿宋"/>
          <w:sz w:val="2"/>
          <w:szCs w:val="2"/>
        </w:rPr>
        <w:sectPr>
          <w:footerReference r:id="rId3" w:type="default"/>
          <w:footerReference r:id="rId4" w:type="even"/>
          <w:pgSz w:w="16840" w:h="11910" w:orient="landscape"/>
          <w:pgMar w:top="1100" w:right="1000" w:bottom="1200" w:left="880" w:header="0" w:footer="1018" w:gutter="0"/>
          <w:pgNumType w:start="1"/>
          <w:cols w:space="720" w:num="1"/>
        </w:sectPr>
      </w:pPr>
    </w:p>
    <w:p>
      <w:pPr>
        <w:widowControl w:val="0"/>
        <w:autoSpaceDE w:val="0"/>
        <w:autoSpaceDN w:val="0"/>
        <w:spacing w:before="2"/>
        <w:rPr>
          <w:rFonts w:ascii="Times New Roman" w:hAnsi="Times New Roman" w:eastAsia="仿宋" w:cs="Noto Sans CJK JP Regular"/>
          <w:sz w:val="23"/>
          <w:szCs w:val="32"/>
          <w:lang w:val="en-US" w:eastAsia="zh-CN" w:bidi="ar-SA"/>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992"/>
        <w:gridCol w:w="7627"/>
        <w:gridCol w:w="794"/>
        <w:gridCol w:w="1437"/>
        <w:gridCol w:w="835"/>
        <w:gridCol w:w="86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restart"/>
          </w:tcPr>
          <w:p>
            <w:pPr>
              <w:widowControl w:val="0"/>
              <w:autoSpaceDE w:val="0"/>
              <w:autoSpaceDN w:val="0"/>
              <w:rPr>
                <w:rFonts w:ascii="Times New Roman" w:hAnsi="Times New Roman" w:eastAsia="仿宋" w:cs="Droid Sans Fallback"/>
                <w:sz w:val="18"/>
                <w:szCs w:val="22"/>
                <w:lang w:val="en-US" w:eastAsia="zh-CN" w:bidi="ar-SA"/>
              </w:rPr>
            </w:pPr>
          </w:p>
        </w:tc>
        <w:tc>
          <w:tcPr>
            <w:tcW w:w="992" w:type="dxa"/>
            <w:vMerge w:val="restart"/>
          </w:tcPr>
          <w:p>
            <w:pPr>
              <w:widowControl w:val="0"/>
              <w:autoSpaceDE w:val="0"/>
              <w:autoSpaceDN w:val="0"/>
              <w:rPr>
                <w:rFonts w:ascii="Times New Roman" w:hAnsi="Times New Roman" w:eastAsia="仿宋" w:cs="Droid Sans Fallback"/>
                <w:sz w:val="18"/>
                <w:szCs w:val="22"/>
                <w:lang w:val="en-US" w:eastAsia="zh-CN" w:bidi="ar-SA"/>
              </w:rPr>
            </w:pP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2.1.3落实立德树人根本任务，保证监督党的教育方针贯彻落实。（3分）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tcPr>
          <w:p>
            <w:pPr>
              <w:widowControl w:val="0"/>
              <w:autoSpaceDE w:val="0"/>
              <w:autoSpaceDN w:val="0"/>
              <w:rPr>
                <w:rFonts w:ascii="Times New Roman" w:hAnsi="Times New Roman" w:eastAsia="仿宋" w:cs="Droid Sans Fallback"/>
                <w:sz w:val="18"/>
                <w:szCs w:val="22"/>
                <w:lang w:val="en-US" w:eastAsia="zh-CN" w:bidi="ar-SA"/>
              </w:rPr>
            </w:pPr>
          </w:p>
        </w:tc>
        <w:tc>
          <w:tcPr>
            <w:tcW w:w="835"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2.1.4讨论决定或参与决定本单位重要事项。（2分）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tcPr>
          <w:p>
            <w:pPr>
              <w:widowControl w:val="0"/>
              <w:autoSpaceDE w:val="0"/>
              <w:autoSpaceDN w:val="0"/>
              <w:ind w:left="86" w:leftChars="41" w:right="152"/>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2.2发挥</w:t>
            </w:r>
            <w:r>
              <w:rPr>
                <w:rFonts w:ascii="Times New Roman" w:hAnsi="Times New Roman" w:eastAsia="仿宋" w:cs="Droid Sans Fallback"/>
                <w:spacing w:val="-5"/>
                <w:sz w:val="18"/>
                <w:szCs w:val="22"/>
                <w:lang w:val="en-US" w:eastAsia="zh-CN" w:bidi="ar-SA"/>
              </w:rPr>
              <w:t>党员先锋模范作用</w:t>
            </w:r>
          </w:p>
          <w:p>
            <w:pPr>
              <w:widowControl w:val="0"/>
              <w:autoSpaceDE w:val="0"/>
              <w:autoSpaceDN w:val="0"/>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2.2.1</w:t>
            </w:r>
            <w:r>
              <w:rPr>
                <w:rFonts w:ascii="Times New Roman" w:hAnsi="Times New Roman" w:eastAsia="仿宋" w:cs="Droid Sans Fallback"/>
                <w:spacing w:val="-18"/>
                <w:sz w:val="18"/>
                <w:szCs w:val="22"/>
                <w:lang w:val="en-US" w:eastAsia="zh-CN" w:bidi="ar-SA"/>
              </w:rPr>
              <w:t>设立党员示范岗、责任区等，推动党员带头爱岗敬业，在本职岗位上发挥先锋模范作用。</w:t>
            </w:r>
            <w:r>
              <w:rPr>
                <w:rFonts w:ascii="Times New Roman" w:hAnsi="Times New Roman" w:eastAsia="仿宋" w:cs="Droid Sans Fallback"/>
                <w:sz w:val="18"/>
                <w:szCs w:val="22"/>
                <w:lang w:val="en-US" w:eastAsia="zh-CN" w:bidi="ar-SA"/>
              </w:rPr>
              <w:t>（3</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tcPr>
          <w:p>
            <w:pPr>
              <w:widowControl w:val="0"/>
              <w:autoSpaceDE w:val="0"/>
              <w:autoSpaceDN w:val="0"/>
              <w:spacing w:before="4"/>
              <w:jc w:val="both"/>
              <w:rPr>
                <w:rFonts w:ascii="Times New Roman" w:hAnsi="Times New Roman" w:eastAsia="仿宋" w:cs="Droid Sans Fallback"/>
                <w:sz w:val="14"/>
                <w:szCs w:val="22"/>
                <w:lang w:val="en-US" w:eastAsia="zh-CN" w:bidi="ar-SA"/>
              </w:rPr>
            </w:pPr>
          </w:p>
          <w:p>
            <w:pPr>
              <w:widowControl w:val="0"/>
              <w:autoSpaceDE w:val="0"/>
              <w:autoSpaceDN w:val="0"/>
              <w:spacing w:line="172"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71"/>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2.2.2推动党员带头攻坚克难，在急难险重任务中发挥先锋模范作用。（3分）</w:t>
            </w:r>
          </w:p>
        </w:tc>
        <w:tc>
          <w:tcPr>
            <w:tcW w:w="794" w:type="dxa"/>
            <w:vAlign w:val="center"/>
          </w:tcPr>
          <w:p>
            <w:pPr>
              <w:widowControl w:val="0"/>
              <w:autoSpaceDE w:val="0"/>
              <w:autoSpaceDN w:val="0"/>
              <w:spacing w:before="139"/>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86" w:leftChars="41" w:right="24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2.3服务发展（6分）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2.3.1健全完善服务机制，搭建交流平台，丰富服务载体，为教职工教学科研管理工作、学生学</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习研究提供服务支持。（2分）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tcPr>
          <w:p>
            <w:pPr>
              <w:widowControl w:val="0"/>
              <w:autoSpaceDE w:val="0"/>
              <w:autoSpaceDN w:val="0"/>
              <w:spacing w:line="172"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2.3.2做好党员联系服务师生员工工作，拓宽党员服务师生员工渠道，常态化了解师生员工困难</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诉求、倾听师生员工意见建议、帮助师生员工解决实际困难。（2分）</w:t>
            </w:r>
          </w:p>
        </w:tc>
        <w:tc>
          <w:tcPr>
            <w:tcW w:w="794" w:type="dxa"/>
            <w:vAlign w:val="center"/>
          </w:tcPr>
          <w:p>
            <w:pPr>
              <w:widowControl w:val="0"/>
              <w:autoSpaceDE w:val="0"/>
              <w:autoSpaceDN w:val="0"/>
              <w:spacing w:before="14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right="-15"/>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2.3.3</w:t>
            </w:r>
            <w:r>
              <w:rPr>
                <w:rFonts w:ascii="Times New Roman" w:hAnsi="Times New Roman" w:eastAsia="仿宋" w:cs="Droid Sans Fallback"/>
                <w:spacing w:val="-24"/>
                <w:sz w:val="18"/>
                <w:szCs w:val="22"/>
                <w:lang w:val="en-US" w:eastAsia="zh-CN" w:bidi="ar-SA"/>
              </w:rPr>
              <w:t>组织师生员工利用专业优势开展决策咨询、技术支持、成果转化、志愿服务等活动，提升服务水平。</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9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2.4党建</w:t>
            </w:r>
            <w:r>
              <w:rPr>
                <w:rFonts w:ascii="Times New Roman" w:hAnsi="Times New Roman" w:eastAsia="仿宋" w:cs="Droid Sans Fallback"/>
                <w:spacing w:val="-13"/>
                <w:sz w:val="18"/>
                <w:szCs w:val="22"/>
                <w:lang w:val="en-US" w:eastAsia="zh-CN" w:bidi="ar-SA"/>
              </w:rPr>
              <w:t>带群建</w:t>
            </w:r>
            <w:r>
              <w:rPr>
                <w:rFonts w:ascii="Times New Roman" w:hAnsi="Times New Roman" w:eastAsia="仿宋" w:cs="Droid Sans Fallback"/>
                <w:spacing w:val="-8"/>
                <w:sz w:val="18"/>
                <w:szCs w:val="22"/>
                <w:lang w:val="en-US" w:eastAsia="zh-CN" w:bidi="ar-SA"/>
              </w:rPr>
              <w:t>（2</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before="142" w:line="172" w:lineRule="auto"/>
              <w:ind w:left="106" w:right="21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2.4.1关心支持群团工作，发挥好群团组织作用,组织带领群团组织积极推进中心工作和重点任务。（2分）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tcPr>
          <w:p>
            <w:pPr>
              <w:widowControl w:val="0"/>
              <w:autoSpaceDE w:val="0"/>
              <w:autoSpaceDN w:val="0"/>
              <w:spacing w:before="142" w:line="172"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08" w:type="dxa"/>
            <w:vMerge w:val="restart"/>
            <w:vAlign w:val="center"/>
          </w:tcPr>
          <w:p>
            <w:pPr>
              <w:widowControl w:val="0"/>
              <w:autoSpaceDE w:val="0"/>
              <w:autoSpaceDN w:val="0"/>
              <w:spacing w:line="286" w:lineRule="exact"/>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3.党员教育</w:t>
            </w:r>
          </w:p>
          <w:p>
            <w:pPr>
              <w:widowControl w:val="0"/>
              <w:autoSpaceDE w:val="0"/>
              <w:autoSpaceDN w:val="0"/>
              <w:spacing w:line="286" w:lineRule="exact"/>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22"/>
                <w:sz w:val="18"/>
                <w:szCs w:val="22"/>
                <w:lang w:val="en-US" w:eastAsia="zh-CN" w:bidi="ar-SA"/>
              </w:rPr>
              <w:t>管理</w:t>
            </w:r>
            <w:r>
              <w:rPr>
                <w:rFonts w:ascii="Times New Roman" w:hAnsi="Times New Roman" w:eastAsia="仿宋" w:cs="Droid Sans Fallback"/>
                <w:sz w:val="18"/>
                <w:szCs w:val="22"/>
                <w:lang w:val="en-US" w:eastAsia="zh-CN" w:bidi="ar-SA"/>
              </w:rPr>
              <w:t>（24分</w:t>
            </w:r>
            <w:r>
              <w:rPr>
                <w:rFonts w:ascii="Times New Roman" w:hAnsi="Times New Roman" w:eastAsia="仿宋" w:cs="Droid Sans Fallback"/>
                <w:spacing w:val="-9"/>
                <w:sz w:val="18"/>
                <w:szCs w:val="22"/>
                <w:lang w:val="en-US" w:eastAsia="zh-CN" w:bidi="ar-SA"/>
              </w:rPr>
              <w:t>）</w:t>
            </w:r>
          </w:p>
        </w:tc>
        <w:tc>
          <w:tcPr>
            <w:tcW w:w="992" w:type="dxa"/>
            <w:vMerge w:val="restart"/>
            <w:vAlign w:val="center"/>
          </w:tcPr>
          <w:p>
            <w:pPr>
              <w:widowControl w:val="0"/>
              <w:autoSpaceDE w:val="0"/>
              <w:autoSpaceDN w:val="0"/>
              <w:ind w:left="107" w:right="24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3.1发展党员（5分）</w:t>
            </w:r>
          </w:p>
        </w:tc>
        <w:tc>
          <w:tcPr>
            <w:tcW w:w="7627" w:type="dxa"/>
            <w:vAlign w:val="center"/>
          </w:tcPr>
          <w:p>
            <w:pPr>
              <w:widowControl w:val="0"/>
              <w:autoSpaceDE w:val="0"/>
              <w:autoSpaceDN w:val="0"/>
              <w:spacing w:line="24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3.1.1</w:t>
            </w:r>
            <w:r>
              <w:rPr>
                <w:rFonts w:ascii="Times New Roman" w:hAnsi="Times New Roman" w:eastAsia="仿宋" w:cs="Droid Sans Fallback"/>
                <w:spacing w:val="-17"/>
                <w:sz w:val="18"/>
                <w:szCs w:val="22"/>
                <w:lang w:val="en-US" w:eastAsia="zh-CN" w:bidi="ar-SA"/>
              </w:rPr>
              <w:t>坚持把政治标准放在首位，做好发展党员工作。教工党支部落实好</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6"/>
                <w:sz w:val="18"/>
                <w:szCs w:val="22"/>
                <w:lang w:val="en-US" w:eastAsia="zh-CN" w:bidi="ar-SA"/>
              </w:rPr>
              <w:t>双培养</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6"/>
                <w:sz w:val="18"/>
                <w:szCs w:val="22"/>
                <w:lang w:val="en-US" w:eastAsia="zh-CN" w:bidi="ar-SA"/>
              </w:rPr>
              <w:t>机制。学生党支部落实</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好</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三投票三公示一答辩</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制度。（3分）</w:t>
            </w:r>
          </w:p>
        </w:tc>
        <w:tc>
          <w:tcPr>
            <w:tcW w:w="794" w:type="dxa"/>
            <w:vAlign w:val="center"/>
          </w:tcPr>
          <w:p>
            <w:pPr>
              <w:widowControl w:val="0"/>
              <w:autoSpaceDE w:val="0"/>
              <w:autoSpaceDN w:val="0"/>
              <w:spacing w:before="146"/>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vMerge w:val="restart"/>
          </w:tcPr>
          <w:p>
            <w:pPr>
              <w:widowControl w:val="0"/>
              <w:autoSpaceDE w:val="0"/>
              <w:autoSpaceDN w:val="0"/>
              <w:spacing w:before="15"/>
              <w:jc w:val="both"/>
              <w:rPr>
                <w:rFonts w:ascii="Times New Roman" w:hAnsi="Times New Roman" w:eastAsia="仿宋" w:cs="Droid Sans Fallback"/>
                <w:sz w:val="10"/>
                <w:szCs w:val="22"/>
                <w:lang w:val="en-US" w:eastAsia="zh-CN" w:bidi="ar-SA"/>
              </w:rPr>
            </w:pPr>
          </w:p>
          <w:p>
            <w:pPr>
              <w:widowControl w:val="0"/>
              <w:autoSpaceDE w:val="0"/>
              <w:autoSpaceDN w:val="0"/>
              <w:spacing w:before="1" w:line="172"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w:t>
            </w:r>
          </w:p>
        </w:tc>
        <w:tc>
          <w:tcPr>
            <w:tcW w:w="86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3.1.2</w:t>
            </w:r>
            <w:r>
              <w:rPr>
                <w:rFonts w:ascii="Times New Roman" w:hAnsi="Times New Roman" w:eastAsia="仿宋" w:cs="Droid Sans Fallback"/>
                <w:spacing w:val="-17"/>
                <w:sz w:val="18"/>
                <w:szCs w:val="22"/>
                <w:lang w:val="en-US" w:eastAsia="zh-CN" w:bidi="ar-SA"/>
              </w:rPr>
              <w:t>二级党组织加强发展党员工作指导检查、审核审批、严格把关，确保发展党员工作质量。</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5"/>
                <w:sz w:val="18"/>
                <w:szCs w:val="22"/>
                <w:lang w:val="en-US" w:eastAsia="zh-CN" w:bidi="ar-SA"/>
              </w:rPr>
              <w:t>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107" w:right="24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3.2党员教育（7分）</w:t>
            </w:r>
          </w:p>
        </w:tc>
        <w:tc>
          <w:tcPr>
            <w:tcW w:w="7627" w:type="dxa"/>
            <w:vAlign w:val="center"/>
          </w:tcPr>
          <w:p>
            <w:pPr>
              <w:widowControl w:val="0"/>
              <w:autoSpaceDE w:val="0"/>
              <w:autoSpaceDN w:val="0"/>
              <w:spacing w:line="245"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3.2.1</w:t>
            </w:r>
            <w:r>
              <w:rPr>
                <w:rFonts w:ascii="Times New Roman" w:hAnsi="Times New Roman" w:eastAsia="仿宋" w:cs="Droid Sans Fallback"/>
                <w:spacing w:val="-15"/>
                <w:sz w:val="18"/>
                <w:szCs w:val="22"/>
                <w:lang w:val="en-US" w:eastAsia="zh-CN" w:bidi="ar-SA"/>
              </w:rPr>
              <w:t>推进</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7"/>
                <w:sz w:val="18"/>
                <w:szCs w:val="22"/>
                <w:lang w:val="en-US" w:eastAsia="zh-CN" w:bidi="ar-SA"/>
              </w:rPr>
              <w:t>两学一做</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7"/>
                <w:sz w:val="18"/>
                <w:szCs w:val="22"/>
                <w:lang w:val="en-US" w:eastAsia="zh-CN" w:bidi="ar-SA"/>
              </w:rPr>
              <w:t>学习教育常态化制度化，开展</w:t>
            </w:r>
            <w:r>
              <w:rPr>
                <w:rFonts w:hint="eastAsia"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7"/>
                <w:sz w:val="18"/>
                <w:szCs w:val="22"/>
                <w:lang w:val="en-US" w:eastAsia="zh-CN" w:bidi="ar-SA"/>
              </w:rPr>
              <w:t>不忘初心、牢记使命</w:t>
            </w:r>
            <w:r>
              <w:rPr>
                <w:rFonts w:hint="eastAsia"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6"/>
                <w:sz w:val="18"/>
                <w:szCs w:val="22"/>
                <w:lang w:val="en-US" w:eastAsia="zh-CN" w:bidi="ar-SA"/>
              </w:rPr>
              <w:t>等主题教育，贴近党员实际开</w:t>
            </w:r>
            <w:r>
              <w:rPr>
                <w:rFonts w:ascii="Times New Roman" w:hAnsi="Times New Roman" w:eastAsia="仿宋" w:cs="Droid Sans Fallback"/>
                <w:sz w:val="18"/>
                <w:szCs w:val="22"/>
                <w:lang w:val="en-US" w:eastAsia="zh-CN" w:bidi="ar-SA"/>
              </w:rPr>
              <w:t>展教育活动，组织党员参加集中学习培训。（3分）</w:t>
            </w:r>
          </w:p>
        </w:tc>
        <w:tc>
          <w:tcPr>
            <w:tcW w:w="794" w:type="dxa"/>
            <w:vAlign w:val="center"/>
          </w:tcPr>
          <w:p>
            <w:pPr>
              <w:widowControl w:val="0"/>
              <w:autoSpaceDE w:val="0"/>
              <w:autoSpaceDN w:val="0"/>
              <w:spacing w:before="146"/>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tcPr>
          <w:p>
            <w:pPr>
              <w:widowControl w:val="0"/>
              <w:autoSpaceDE w:val="0"/>
              <w:autoSpaceDN w:val="0"/>
              <w:spacing w:before="7"/>
              <w:jc w:val="both"/>
              <w:rPr>
                <w:rFonts w:ascii="Times New Roman" w:hAnsi="Times New Roman" w:eastAsia="仿宋" w:cs="Droid Sans Fallback"/>
                <w:sz w:val="14"/>
                <w:szCs w:val="22"/>
                <w:lang w:val="en-US" w:eastAsia="zh-CN" w:bidi="ar-SA"/>
              </w:rPr>
            </w:pPr>
          </w:p>
          <w:p>
            <w:pPr>
              <w:widowControl w:val="0"/>
              <w:autoSpaceDE w:val="0"/>
              <w:autoSpaceDN w:val="0"/>
              <w:spacing w:line="172"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党支部未全员使</w:t>
            </w:r>
            <w:r>
              <w:rPr>
                <w:rFonts w:ascii="Times New Roman" w:hAnsi="Times New Roman" w:eastAsia="仿宋" w:cs="Droid Sans Fallback"/>
                <w:spacing w:val="-15"/>
                <w:sz w:val="18"/>
                <w:szCs w:val="22"/>
                <w:lang w:val="en-US" w:eastAsia="zh-CN" w:bidi="ar-SA"/>
              </w:rPr>
              <w:t>用</w:t>
            </w:r>
            <w:r>
              <w:rPr>
                <w:rFonts w:ascii="Times New Roman" w:hAnsi="Times New Roman" w:eastAsia="仿宋" w:cs="Droid Sans Fallback"/>
                <w:spacing w:val="-11"/>
                <w:sz w:val="18"/>
                <w:szCs w:val="22"/>
                <w:lang w:val="en-US" w:eastAsia="zh-CN" w:bidi="ar-SA"/>
              </w:rPr>
              <w:t>“学习强</w:t>
            </w:r>
          </w:p>
          <w:p>
            <w:pPr>
              <w:widowControl w:val="0"/>
              <w:autoSpaceDE w:val="0"/>
              <w:autoSpaceDN w:val="0"/>
              <w:spacing w:line="223" w:lineRule="exact"/>
              <w:ind w:left="10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国”APP软件扣</w:t>
            </w:r>
          </w:p>
          <w:p>
            <w:pPr>
              <w:widowControl w:val="0"/>
              <w:autoSpaceDE w:val="0"/>
              <w:autoSpaceDN w:val="0"/>
              <w:spacing w:before="20" w:line="172" w:lineRule="auto"/>
              <w:ind w:left="103" w:right="84"/>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6"/>
                <w:sz w:val="18"/>
                <w:szCs w:val="22"/>
                <w:lang w:val="en-US" w:eastAsia="zh-CN" w:bidi="ar-SA"/>
              </w:rPr>
              <w:t>1-2</w:t>
            </w:r>
            <w:r>
              <w:rPr>
                <w:rFonts w:ascii="Times New Roman" w:hAnsi="Times New Roman" w:eastAsia="仿宋" w:cs="Droid Sans Fallback"/>
                <w:spacing w:val="-21"/>
                <w:sz w:val="18"/>
                <w:szCs w:val="22"/>
                <w:lang w:val="en-US" w:eastAsia="zh-CN" w:bidi="ar-SA"/>
              </w:rPr>
              <w:t>分。其他工作</w:t>
            </w:r>
            <w:r>
              <w:rPr>
                <w:rFonts w:ascii="Times New Roman" w:hAnsi="Times New Roman" w:eastAsia="仿宋" w:cs="Droid Sans Fallback"/>
                <w:spacing w:val="-15"/>
                <w:sz w:val="18"/>
                <w:szCs w:val="22"/>
                <w:lang w:val="en-US" w:eastAsia="zh-CN" w:bidi="ar-SA"/>
              </w:rPr>
              <w:t>有疏漏的每项扣</w:t>
            </w:r>
          </w:p>
          <w:p>
            <w:pPr>
              <w:widowControl w:val="0"/>
              <w:autoSpaceDE w:val="0"/>
              <w:autoSpaceDN w:val="0"/>
              <w:spacing w:line="201" w:lineRule="exact"/>
              <w:ind w:left="10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0.5-1分。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7</w:t>
            </w:r>
          </w:p>
        </w:tc>
        <w:tc>
          <w:tcPr>
            <w:tcW w:w="86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3.2.2发挥典型教育作用，拓宽教育阵地和渠道，提高党员教育的针对性和实效性。（2分）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3.2.3用好</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学习强国</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共产党员</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江苏先锋</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等学习平台，创建学习型党支部。(2分)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both"/>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107" w:right="24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3.3党员管理（6分）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3.3.1</w:t>
            </w:r>
            <w:r>
              <w:rPr>
                <w:rFonts w:ascii="Times New Roman" w:hAnsi="Times New Roman" w:eastAsia="仿宋" w:cs="Droid Sans Fallback"/>
                <w:spacing w:val="-19"/>
                <w:sz w:val="18"/>
                <w:szCs w:val="22"/>
                <w:lang w:val="en-US" w:eastAsia="zh-CN" w:bidi="ar-SA"/>
              </w:rPr>
              <w:t>加强纪律作风建设，落实党员管理制度，本年度支部无党员受党政纪律处分、无教师党员违反师德</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师风等行为。（2分）</w:t>
            </w:r>
          </w:p>
        </w:tc>
        <w:tc>
          <w:tcPr>
            <w:tcW w:w="794" w:type="dxa"/>
            <w:vAlign w:val="center"/>
          </w:tcPr>
          <w:p>
            <w:pPr>
              <w:widowControl w:val="0"/>
              <w:autoSpaceDE w:val="0"/>
              <w:autoSpaceDN w:val="0"/>
              <w:spacing w:before="143"/>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vMerge w:val="restart"/>
          </w:tcPr>
          <w:p>
            <w:pPr>
              <w:widowControl w:val="0"/>
              <w:autoSpaceDE w:val="0"/>
              <w:autoSpaceDN w:val="0"/>
              <w:spacing w:before="20" w:line="175" w:lineRule="auto"/>
              <w:ind w:left="103" w:right="14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支部有党员受党纪政纪处分、违反师德师风等行</w:t>
            </w:r>
            <w:r>
              <w:rPr>
                <w:rFonts w:ascii="Times New Roman" w:hAnsi="Times New Roman" w:eastAsia="仿宋" w:cs="Droid Sans Fallback"/>
                <w:spacing w:val="-10"/>
                <w:sz w:val="18"/>
                <w:szCs w:val="22"/>
                <w:lang w:val="en-US" w:eastAsia="zh-CN" w:bidi="ar-SA"/>
              </w:rPr>
              <w:t>为的每人次扣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5"/>
                <w:sz w:val="18"/>
                <w:szCs w:val="22"/>
                <w:lang w:val="en-US" w:eastAsia="zh-CN" w:bidi="ar-SA"/>
              </w:rPr>
              <w:t>分。工作有疏漏</w:t>
            </w:r>
            <w:r>
              <w:rPr>
                <w:rFonts w:ascii="Times New Roman" w:hAnsi="Times New Roman" w:eastAsia="仿宋" w:cs="Droid Sans Fallback"/>
                <w:spacing w:val="-7"/>
                <w:sz w:val="18"/>
                <w:szCs w:val="22"/>
                <w:lang w:val="en-US" w:eastAsia="zh-CN" w:bidi="ar-SA"/>
              </w:rPr>
              <w:t>的每项扣0.5-1</w:t>
            </w:r>
          </w:p>
          <w:p>
            <w:pPr>
              <w:widowControl w:val="0"/>
              <w:autoSpaceDE w:val="0"/>
              <w:autoSpaceDN w:val="0"/>
              <w:spacing w:line="190" w:lineRule="exact"/>
              <w:ind w:left="10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3.3.2</w:t>
            </w:r>
            <w:r>
              <w:rPr>
                <w:rFonts w:ascii="Times New Roman" w:hAnsi="Times New Roman" w:eastAsia="仿宋" w:cs="Droid Sans Fallback"/>
                <w:spacing w:val="-17"/>
                <w:sz w:val="18"/>
                <w:szCs w:val="22"/>
                <w:lang w:val="en-US" w:eastAsia="zh-CN" w:bidi="ar-SA"/>
              </w:rPr>
              <w:t>做好党员纪实管理工作。如实记录党员参加学习教育、组织生活、交纳党费、发挥作用以及奖惩等</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情况。（2分）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2"/>
              <w:jc w:val="both"/>
              <w:rPr>
                <w:rFonts w:ascii="Times New Roman" w:hAnsi="Times New Roman" w:eastAsia="仿宋" w:cs="Droid Sans Fallback"/>
                <w:sz w:val="10"/>
                <w:szCs w:val="22"/>
                <w:lang w:val="en-US" w:eastAsia="zh-CN" w:bidi="ar-SA"/>
              </w:rPr>
            </w:pPr>
          </w:p>
          <w:p>
            <w:pPr>
              <w:widowControl w:val="0"/>
              <w:autoSpaceDE w:val="0"/>
              <w:autoSpaceDN w:val="0"/>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3.3.3做好党员组织关系接转、流动党员管理、党费收缴等工作。（2分）</w:t>
            </w:r>
          </w:p>
        </w:tc>
        <w:tc>
          <w:tcPr>
            <w:tcW w:w="794" w:type="dxa"/>
            <w:vAlign w:val="center"/>
          </w:tcPr>
          <w:p>
            <w:pPr>
              <w:widowControl w:val="0"/>
              <w:autoSpaceDE w:val="0"/>
              <w:autoSpaceDN w:val="0"/>
              <w:spacing w:before="1"/>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tcPr>
          <w:p>
            <w:pPr>
              <w:widowControl w:val="0"/>
              <w:autoSpaceDE w:val="0"/>
              <w:autoSpaceDN w:val="0"/>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3.4党内</w:t>
            </w: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3.4.1关怀帮扶老党员、生活困难党员。（2分）</w:t>
            </w:r>
            <w:bookmarkStart w:id="0" w:name="_GoBack"/>
            <w:bookmarkEnd w:id="0"/>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tcPr>
          <w:p>
            <w:pPr>
              <w:widowControl w:val="0"/>
              <w:autoSpaceDE w:val="0"/>
              <w:autoSpaceDN w:val="0"/>
              <w:spacing w:before="6" w:line="314"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工作有疏漏的每</w:t>
            </w:r>
          </w:p>
        </w:tc>
        <w:tc>
          <w:tcPr>
            <w:tcW w:w="835" w:type="dxa"/>
            <w:vAlign w:val="center"/>
          </w:tcPr>
          <w:p>
            <w:pPr>
              <w:widowControl w:val="0"/>
              <w:autoSpaceDE w:val="0"/>
              <w:autoSpaceDN w:val="0"/>
              <w:spacing w:before="74"/>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bl>
    <w:p>
      <w:pPr>
        <w:rPr>
          <w:rFonts w:ascii="Times New Roman" w:hAnsi="Times New Roman" w:eastAsia="仿宋"/>
          <w:sz w:val="18"/>
        </w:rPr>
        <w:sectPr>
          <w:pgSz w:w="16840" w:h="11910" w:orient="landscape"/>
          <w:pgMar w:top="1100" w:right="1000" w:bottom="1580" w:left="880" w:header="0" w:footer="1383" w:gutter="0"/>
          <w:cols w:space="720" w:num="1"/>
        </w:sectPr>
      </w:pPr>
    </w:p>
    <w:p>
      <w:pPr>
        <w:widowControl w:val="0"/>
        <w:autoSpaceDE w:val="0"/>
        <w:autoSpaceDN w:val="0"/>
        <w:spacing w:before="2"/>
        <w:rPr>
          <w:rFonts w:ascii="Times New Roman" w:hAnsi="Times New Roman" w:eastAsia="仿宋" w:cs="Noto Sans CJK JP Regular"/>
          <w:sz w:val="23"/>
          <w:szCs w:val="32"/>
          <w:lang w:val="en-US" w:eastAsia="zh-CN" w:bidi="ar-SA"/>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992"/>
        <w:gridCol w:w="7627"/>
        <w:gridCol w:w="794"/>
        <w:gridCol w:w="1437"/>
        <w:gridCol w:w="835"/>
        <w:gridCol w:w="86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restart"/>
          </w:tcPr>
          <w:p>
            <w:pPr>
              <w:widowControl w:val="0"/>
              <w:autoSpaceDE w:val="0"/>
              <w:autoSpaceDN w:val="0"/>
              <w:rPr>
                <w:rFonts w:ascii="Times New Roman" w:hAnsi="Times New Roman" w:eastAsia="仿宋" w:cs="Droid Sans Fallback"/>
                <w:sz w:val="18"/>
                <w:szCs w:val="22"/>
                <w:lang w:val="en-US" w:eastAsia="zh-CN" w:bidi="ar-SA"/>
              </w:rPr>
            </w:pPr>
          </w:p>
        </w:tc>
        <w:tc>
          <w:tcPr>
            <w:tcW w:w="992" w:type="dxa"/>
            <w:vMerge w:val="restart"/>
          </w:tcPr>
          <w:p>
            <w:pPr>
              <w:widowControl w:val="0"/>
              <w:autoSpaceDE w:val="0"/>
              <w:autoSpaceDN w:val="0"/>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激励关怀</w:t>
            </w:r>
          </w:p>
          <w:p>
            <w:pPr>
              <w:widowControl w:val="0"/>
              <w:autoSpaceDE w:val="0"/>
              <w:autoSpaceDN w:val="0"/>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（6分）</w:t>
            </w:r>
          </w:p>
        </w:tc>
        <w:tc>
          <w:tcPr>
            <w:tcW w:w="7627" w:type="dxa"/>
            <w:vAlign w:val="center"/>
          </w:tcPr>
          <w:p>
            <w:pPr>
              <w:widowControl w:val="0"/>
              <w:autoSpaceDE w:val="0"/>
              <w:autoSpaceDN w:val="0"/>
              <w:spacing w:before="22" w:line="172" w:lineRule="auto"/>
              <w:ind w:left="106" w:right="81"/>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3.4.2</w:t>
            </w:r>
            <w:r>
              <w:rPr>
                <w:rFonts w:ascii="Times New Roman" w:hAnsi="Times New Roman" w:eastAsia="仿宋" w:cs="Droid Sans Fallback"/>
                <w:spacing w:val="-18"/>
                <w:sz w:val="18"/>
                <w:szCs w:val="22"/>
                <w:lang w:val="en-US" w:eastAsia="zh-CN" w:bidi="ar-SA"/>
              </w:rPr>
              <w:t>落实党支部工作情况通报、重大事项征求意见建议、有关事项公开公示等制度，听取党员对党支部</w:t>
            </w:r>
            <w:r>
              <w:rPr>
                <w:rFonts w:ascii="Times New Roman" w:hAnsi="Times New Roman" w:eastAsia="仿宋" w:cs="Droid Sans Fallback"/>
                <w:spacing w:val="-17"/>
                <w:sz w:val="18"/>
                <w:szCs w:val="22"/>
                <w:lang w:val="en-US" w:eastAsia="zh-CN" w:bidi="ar-SA"/>
              </w:rPr>
              <w:t>工作的意见和建议，组织党员参与、监督党支部和本单位的重要工作，保障党员的知情权、参与权、选</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举权、监督权。（2分）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restart"/>
          </w:tcPr>
          <w:p>
            <w:pPr>
              <w:widowControl w:val="0"/>
              <w:autoSpaceDE w:val="0"/>
              <w:autoSpaceDN w:val="0"/>
              <w:spacing w:line="287"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项扣0.5-1分。</w:t>
            </w:r>
          </w:p>
        </w:tc>
        <w:tc>
          <w:tcPr>
            <w:tcW w:w="835"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86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3.4.3按照上级党组织部署，做好党内表彰工作。（2分）</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restart"/>
            <w:vAlign w:val="center"/>
          </w:tcPr>
          <w:p>
            <w:pPr>
              <w:widowControl w:val="0"/>
              <w:autoSpaceDE w:val="0"/>
              <w:autoSpaceDN w:val="0"/>
              <w:spacing w:line="286" w:lineRule="exact"/>
              <w:ind w:left="10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4．组织生活</w:t>
            </w:r>
          </w:p>
          <w:p>
            <w:pPr>
              <w:widowControl w:val="0"/>
              <w:autoSpaceDE w:val="0"/>
              <w:autoSpaceDN w:val="0"/>
              <w:spacing w:line="286" w:lineRule="exact"/>
              <w:ind w:left="10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（13分）</w:t>
            </w:r>
          </w:p>
        </w:tc>
        <w:tc>
          <w:tcPr>
            <w:tcW w:w="992" w:type="dxa"/>
            <w:vAlign w:val="center"/>
          </w:tcPr>
          <w:p>
            <w:pPr>
              <w:widowControl w:val="0"/>
              <w:autoSpaceDE w:val="0"/>
              <w:autoSpaceDN w:val="0"/>
              <w:ind w:left="107" w:right="9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4.1“三会一课”（3</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20"/>
                <w:sz w:val="18"/>
                <w:szCs w:val="22"/>
                <w:lang w:val="en-US" w:eastAsia="zh-CN" w:bidi="ar-SA"/>
              </w:rPr>
              <w:t>4.1.1正常开展</w:t>
            </w:r>
            <w:r>
              <w:rPr>
                <w:rFonts w:hint="eastAsia" w:ascii="Times New Roman" w:hAnsi="Times New Roman" w:eastAsia="仿宋" w:cs="Droid Sans Fallback"/>
                <w:spacing w:val="-20"/>
                <w:sz w:val="18"/>
                <w:szCs w:val="22"/>
                <w:lang w:val="en-US" w:eastAsia="zh-CN" w:bidi="ar-SA"/>
              </w:rPr>
              <w:t>“</w:t>
            </w:r>
            <w:r>
              <w:rPr>
                <w:rFonts w:ascii="Times New Roman" w:hAnsi="Times New Roman" w:eastAsia="仿宋" w:cs="Droid Sans Fallback"/>
                <w:spacing w:val="-20"/>
                <w:sz w:val="18"/>
                <w:szCs w:val="22"/>
                <w:lang w:val="en-US" w:eastAsia="zh-CN" w:bidi="ar-SA"/>
              </w:rPr>
              <w:t>三会一课</w:t>
            </w:r>
            <w:r>
              <w:rPr>
                <w:rFonts w:hint="eastAsia" w:ascii="Times New Roman" w:hAnsi="Times New Roman" w:eastAsia="仿宋" w:cs="Droid Sans Fallback"/>
                <w:spacing w:val="-20"/>
                <w:sz w:val="18"/>
                <w:szCs w:val="22"/>
                <w:lang w:val="en-US" w:eastAsia="zh-CN" w:bidi="ar-SA"/>
              </w:rPr>
              <w:t>”</w:t>
            </w:r>
            <w:r>
              <w:rPr>
                <w:rFonts w:ascii="Times New Roman" w:hAnsi="Times New Roman" w:eastAsia="仿宋" w:cs="Droid Sans Fallback"/>
                <w:spacing w:val="-20"/>
                <w:sz w:val="18"/>
                <w:szCs w:val="22"/>
                <w:lang w:val="en-US" w:eastAsia="zh-CN" w:bidi="ar-SA"/>
              </w:rPr>
              <w:t>，党小组会一般每月召开1次，支委员会一般每月召开1次，党员大会一般每季度召开一次，党课每学期不少于2次。（3分）</w:t>
            </w:r>
          </w:p>
        </w:tc>
        <w:tc>
          <w:tcPr>
            <w:tcW w:w="794" w:type="dxa"/>
            <w:vAlign w:val="center"/>
          </w:tcPr>
          <w:p>
            <w:pPr>
              <w:widowControl w:val="0"/>
              <w:autoSpaceDE w:val="0"/>
              <w:autoSpaceDN w:val="0"/>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tcPr>
          <w:p>
            <w:pPr>
              <w:widowControl w:val="0"/>
              <w:autoSpaceDE w:val="0"/>
              <w:autoSpaceDN w:val="0"/>
              <w:spacing w:before="142" w:line="172" w:lineRule="auto"/>
              <w:ind w:left="103" w:right="156"/>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hint="eastAsia" w:ascii="Times New Roman" w:hAnsi="Times New Roman" w:eastAsia="仿宋" w:cs="Droid Sans Fallback"/>
                <w:sz w:val="18"/>
                <w:szCs w:val="22"/>
                <w:lang w:val="en-US" w:eastAsia="zh-CN" w:bidi="ar-SA"/>
              </w:rPr>
              <w:t>3</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9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4.2组织</w:t>
            </w:r>
            <w:r>
              <w:rPr>
                <w:rFonts w:ascii="Times New Roman" w:hAnsi="Times New Roman" w:eastAsia="仿宋" w:cs="Droid Sans Fallback"/>
                <w:spacing w:val="-13"/>
                <w:sz w:val="18"/>
                <w:szCs w:val="22"/>
                <w:lang w:val="en-US" w:eastAsia="zh-CN" w:bidi="ar-SA"/>
              </w:rPr>
              <w:t>生活会</w:t>
            </w:r>
            <w:r>
              <w:rPr>
                <w:rFonts w:ascii="Times New Roman" w:hAnsi="Times New Roman" w:eastAsia="仿宋" w:cs="Droid Sans Fallback"/>
                <w:spacing w:val="-8"/>
                <w:sz w:val="18"/>
                <w:szCs w:val="22"/>
                <w:lang w:val="en-US" w:eastAsia="zh-CN" w:bidi="ar-SA"/>
              </w:rPr>
              <w:t>（2</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4.2.1每年至少召开1次组织生活会，按上级党组织部署要求开好专题组织生活会。（2分）</w:t>
            </w:r>
          </w:p>
        </w:tc>
        <w:tc>
          <w:tcPr>
            <w:tcW w:w="794" w:type="dxa"/>
            <w:vAlign w:val="center"/>
          </w:tcPr>
          <w:p>
            <w:pPr>
              <w:widowControl w:val="0"/>
              <w:autoSpaceDE w:val="0"/>
              <w:autoSpaceDN w:val="0"/>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tcPr>
          <w:p>
            <w:pPr>
              <w:widowControl w:val="0"/>
              <w:autoSpaceDE w:val="0"/>
              <w:autoSpaceDN w:val="0"/>
              <w:spacing w:before="22" w:line="172" w:lineRule="auto"/>
              <w:ind w:left="103" w:right="17"/>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0"/>
                <w:sz w:val="18"/>
                <w:szCs w:val="22"/>
                <w:lang w:val="en-US" w:eastAsia="zh-CN" w:bidi="ar-SA"/>
              </w:rPr>
              <w:t>未开展的扣</w:t>
            </w:r>
            <w:r>
              <w:rPr>
                <w:rFonts w:ascii="Times New Roman" w:hAnsi="Times New Roman" w:eastAsia="仿宋" w:cs="Droid Sans Fallback"/>
                <w:sz w:val="18"/>
                <w:szCs w:val="22"/>
                <w:lang w:val="en-US" w:eastAsia="zh-CN" w:bidi="ar-SA"/>
              </w:rPr>
              <w:t>2</w:t>
            </w:r>
            <w:r>
              <w:rPr>
                <w:rFonts w:ascii="Times New Roman" w:hAnsi="Times New Roman" w:eastAsia="仿宋" w:cs="Droid Sans Fallback"/>
                <w:spacing w:val="-22"/>
                <w:sz w:val="18"/>
                <w:szCs w:val="22"/>
                <w:lang w:val="en-US" w:eastAsia="zh-CN" w:bidi="ar-SA"/>
              </w:rPr>
              <w:t>分，</w:t>
            </w:r>
            <w:r>
              <w:rPr>
                <w:rFonts w:ascii="Times New Roman" w:hAnsi="Times New Roman" w:eastAsia="仿宋" w:cs="Droid Sans Fallback"/>
                <w:spacing w:val="-15"/>
                <w:sz w:val="18"/>
                <w:szCs w:val="22"/>
                <w:lang w:val="en-US" w:eastAsia="zh-CN" w:bidi="ar-SA"/>
              </w:rPr>
              <w:t>工作有疏漏的每</w:t>
            </w:r>
          </w:p>
          <w:p>
            <w:pPr>
              <w:widowControl w:val="0"/>
              <w:autoSpaceDE w:val="0"/>
              <w:autoSpaceDN w:val="0"/>
              <w:spacing w:line="201"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项扣0.5-1分。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5"/>
                <w:sz w:val="18"/>
                <w:szCs w:val="22"/>
                <w:lang w:val="en-US" w:eastAsia="zh-CN" w:bidi="ar-SA"/>
              </w:rPr>
              <w:t>4.3</w:t>
            </w:r>
            <w:r>
              <w:rPr>
                <w:rFonts w:ascii="Times New Roman" w:hAnsi="Times New Roman" w:eastAsia="仿宋" w:cs="Droid Sans Fallback"/>
                <w:spacing w:val="-11"/>
                <w:sz w:val="18"/>
                <w:szCs w:val="22"/>
                <w:lang w:val="en-US" w:eastAsia="zh-CN" w:bidi="ar-SA"/>
              </w:rPr>
              <w:t>谈话谈</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心</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5"/>
                <w:sz w:val="18"/>
                <w:szCs w:val="22"/>
                <w:lang w:val="en-US" w:eastAsia="zh-CN" w:bidi="ar-SA"/>
              </w:rPr>
              <w:t>分）</w:t>
            </w: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4.3.1</w:t>
            </w:r>
            <w:r>
              <w:rPr>
                <w:rFonts w:ascii="Times New Roman" w:hAnsi="Times New Roman" w:eastAsia="仿宋" w:cs="Droid Sans Fallback"/>
                <w:spacing w:val="-20"/>
                <w:sz w:val="18"/>
                <w:szCs w:val="22"/>
                <w:lang w:val="en-US" w:eastAsia="zh-CN" w:bidi="ar-SA"/>
              </w:rPr>
              <w:t>支委会成员之间、支委会成员与党员之间、党员与党员之间要建立固定联系，开展经常性的谈心谈</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话。每年谈心谈话一般不少于1次。（2分）</w:t>
            </w:r>
          </w:p>
        </w:tc>
        <w:tc>
          <w:tcPr>
            <w:tcW w:w="794" w:type="dxa"/>
            <w:vAlign w:val="center"/>
          </w:tcPr>
          <w:p>
            <w:pPr>
              <w:widowControl w:val="0"/>
              <w:autoSpaceDE w:val="0"/>
              <w:autoSpaceDN w:val="0"/>
              <w:spacing w:before="143"/>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tcPr>
          <w:p>
            <w:pPr>
              <w:widowControl w:val="0"/>
              <w:autoSpaceDE w:val="0"/>
              <w:autoSpaceDN w:val="0"/>
              <w:spacing w:line="242"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工作有疏漏的每</w:t>
            </w:r>
          </w:p>
          <w:p>
            <w:pPr>
              <w:widowControl w:val="0"/>
              <w:autoSpaceDE w:val="0"/>
              <w:autoSpaceDN w:val="0"/>
              <w:spacing w:line="218"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项扣0.5-1分。</w:t>
            </w:r>
          </w:p>
        </w:tc>
        <w:tc>
          <w:tcPr>
            <w:tcW w:w="835" w:type="dxa"/>
            <w:vAlign w:val="center"/>
          </w:tcPr>
          <w:p>
            <w:pPr>
              <w:widowControl w:val="0"/>
              <w:autoSpaceDE w:val="0"/>
              <w:autoSpaceDN w:val="0"/>
              <w:spacing w:before="143"/>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5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4.4民主评议党员（2</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4.4.1每年开展1次民主评议党员工作。妥善慎重处理不合格党员。（2分）</w:t>
            </w:r>
          </w:p>
        </w:tc>
        <w:tc>
          <w:tcPr>
            <w:tcW w:w="794" w:type="dxa"/>
            <w:vAlign w:val="center"/>
          </w:tcPr>
          <w:p>
            <w:pPr>
              <w:widowControl w:val="0"/>
              <w:autoSpaceDE w:val="0"/>
              <w:autoSpaceDN w:val="0"/>
              <w:ind w:left="217" w:right="218"/>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A▲</w:t>
            </w:r>
          </w:p>
        </w:tc>
        <w:tc>
          <w:tcPr>
            <w:tcW w:w="1437" w:type="dxa"/>
          </w:tcPr>
          <w:p>
            <w:pPr>
              <w:widowControl w:val="0"/>
              <w:autoSpaceDE w:val="0"/>
              <w:autoSpaceDN w:val="0"/>
              <w:spacing w:before="24" w:line="172" w:lineRule="auto"/>
              <w:ind w:left="103" w:right="17"/>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0"/>
                <w:sz w:val="18"/>
                <w:szCs w:val="22"/>
                <w:lang w:val="en-US" w:eastAsia="zh-CN" w:bidi="ar-SA"/>
              </w:rPr>
              <w:t>未开展的扣</w:t>
            </w:r>
            <w:r>
              <w:rPr>
                <w:rFonts w:ascii="Times New Roman" w:hAnsi="Times New Roman" w:eastAsia="仿宋" w:cs="Droid Sans Fallback"/>
                <w:sz w:val="18"/>
                <w:szCs w:val="22"/>
                <w:lang w:val="en-US" w:eastAsia="zh-CN" w:bidi="ar-SA"/>
              </w:rPr>
              <w:t>2</w:t>
            </w:r>
            <w:r>
              <w:rPr>
                <w:rFonts w:ascii="Times New Roman" w:hAnsi="Times New Roman" w:eastAsia="仿宋" w:cs="Droid Sans Fallback"/>
                <w:spacing w:val="-22"/>
                <w:sz w:val="18"/>
                <w:szCs w:val="22"/>
                <w:lang w:val="en-US" w:eastAsia="zh-CN" w:bidi="ar-SA"/>
              </w:rPr>
              <w:t>分，</w:t>
            </w:r>
            <w:r>
              <w:rPr>
                <w:rFonts w:ascii="Times New Roman" w:hAnsi="Times New Roman" w:eastAsia="仿宋" w:cs="Droid Sans Fallback"/>
                <w:spacing w:val="-15"/>
                <w:sz w:val="18"/>
                <w:szCs w:val="22"/>
                <w:lang w:val="en-US" w:eastAsia="zh-CN" w:bidi="ar-SA"/>
              </w:rPr>
              <w:t>工作有疏漏的每</w:t>
            </w:r>
          </w:p>
          <w:p>
            <w:pPr>
              <w:widowControl w:val="0"/>
              <w:autoSpaceDE w:val="0"/>
              <w:autoSpaceDN w:val="0"/>
              <w:spacing w:line="201"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项扣0.5-1分。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15"/>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4.5党日活动（2分）</w:t>
            </w:r>
          </w:p>
        </w:tc>
        <w:tc>
          <w:tcPr>
            <w:tcW w:w="7627" w:type="dxa"/>
            <w:vAlign w:val="center"/>
          </w:tcPr>
          <w:p>
            <w:pPr>
              <w:widowControl w:val="0"/>
              <w:autoSpaceDE w:val="0"/>
              <w:autoSpaceDN w:val="0"/>
              <w:spacing w:before="142" w:line="172" w:lineRule="auto"/>
              <w:ind w:left="106" w:right="9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4.5.1</w:t>
            </w:r>
            <w:r>
              <w:rPr>
                <w:rFonts w:ascii="Times New Roman" w:hAnsi="Times New Roman" w:eastAsia="仿宋" w:cs="Droid Sans Fallback"/>
                <w:spacing w:val="-6"/>
                <w:sz w:val="18"/>
                <w:szCs w:val="22"/>
                <w:lang w:val="en-US" w:eastAsia="zh-CN" w:bidi="ar-SA"/>
              </w:rPr>
              <w:t>每月固定</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7"/>
                <w:sz w:val="18"/>
                <w:szCs w:val="22"/>
                <w:lang w:val="en-US" w:eastAsia="zh-CN" w:bidi="ar-SA"/>
              </w:rPr>
              <w:t>天为党员活动日，组织党员以集中学习为主，结合</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6"/>
                <w:sz w:val="18"/>
                <w:szCs w:val="22"/>
                <w:lang w:val="en-US" w:eastAsia="zh-CN" w:bidi="ar-SA"/>
              </w:rPr>
              <w:t>三会一课</w:t>
            </w:r>
            <w:r>
              <w:rPr>
                <w:rFonts w:ascii="Times New Roman" w:hAnsi="Times New Roman" w:eastAsia="仿宋" w:cs="Droid Sans Fallback"/>
                <w:spacing w:val="-11"/>
                <w:sz w:val="18"/>
                <w:szCs w:val="22"/>
                <w:lang w:val="en-US" w:eastAsia="zh-CN" w:bidi="ar-SA"/>
              </w:rPr>
              <w:t>”</w:t>
            </w:r>
            <w:r>
              <w:rPr>
                <w:rFonts w:ascii="Times New Roman" w:hAnsi="Times New Roman" w:eastAsia="仿宋" w:cs="Droid Sans Fallback"/>
                <w:spacing w:val="-16"/>
                <w:sz w:val="18"/>
                <w:szCs w:val="22"/>
                <w:lang w:val="en-US" w:eastAsia="zh-CN" w:bidi="ar-SA"/>
              </w:rPr>
              <w:t>、组织生活会、民主评议</w:t>
            </w:r>
            <w:r>
              <w:rPr>
                <w:rFonts w:ascii="Times New Roman" w:hAnsi="Times New Roman" w:eastAsia="仿宋" w:cs="Droid Sans Fallback"/>
                <w:spacing w:val="-17"/>
                <w:sz w:val="18"/>
                <w:szCs w:val="22"/>
                <w:lang w:val="en-US" w:eastAsia="zh-CN" w:bidi="ar-SA"/>
              </w:rPr>
              <w:t>党员、党群议事和联系服务群众等开展活动。</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7"/>
                <w:sz w:val="18"/>
                <w:szCs w:val="22"/>
                <w:lang w:val="en-US" w:eastAsia="zh-CN" w:bidi="ar-SA"/>
              </w:rPr>
              <w:t>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tcPr>
          <w:p>
            <w:pPr>
              <w:widowControl w:val="0"/>
              <w:autoSpaceDE w:val="0"/>
              <w:autoSpaceDN w:val="0"/>
              <w:spacing w:before="22" w:line="172" w:lineRule="auto"/>
              <w:ind w:left="103" w:right="17"/>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0"/>
                <w:sz w:val="18"/>
                <w:szCs w:val="22"/>
                <w:lang w:val="en-US" w:eastAsia="zh-CN" w:bidi="ar-SA"/>
              </w:rPr>
              <w:t>未开展的扣</w:t>
            </w:r>
            <w:r>
              <w:rPr>
                <w:rFonts w:ascii="Times New Roman" w:hAnsi="Times New Roman" w:eastAsia="仿宋" w:cs="Droid Sans Fallback"/>
                <w:sz w:val="18"/>
                <w:szCs w:val="22"/>
                <w:lang w:val="en-US" w:eastAsia="zh-CN" w:bidi="ar-SA"/>
              </w:rPr>
              <w:t>2</w:t>
            </w:r>
            <w:r>
              <w:rPr>
                <w:rFonts w:ascii="Times New Roman" w:hAnsi="Times New Roman" w:eastAsia="仿宋" w:cs="Droid Sans Fallback"/>
                <w:spacing w:val="-22"/>
                <w:sz w:val="18"/>
                <w:szCs w:val="22"/>
                <w:lang w:val="en-US" w:eastAsia="zh-CN" w:bidi="ar-SA"/>
              </w:rPr>
              <w:t>分，</w:t>
            </w:r>
            <w:r>
              <w:rPr>
                <w:rFonts w:ascii="Times New Roman" w:hAnsi="Times New Roman" w:eastAsia="仿宋" w:cs="Droid Sans Fallback"/>
                <w:spacing w:val="-15"/>
                <w:sz w:val="18"/>
                <w:szCs w:val="22"/>
                <w:lang w:val="en-US" w:eastAsia="zh-CN" w:bidi="ar-SA"/>
              </w:rPr>
              <w:t>工作有疏漏的每</w:t>
            </w:r>
          </w:p>
          <w:p>
            <w:pPr>
              <w:widowControl w:val="0"/>
              <w:autoSpaceDE w:val="0"/>
              <w:autoSpaceDN w:val="0"/>
              <w:spacing w:line="201"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项扣0.5-1分。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9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5"/>
                <w:sz w:val="18"/>
                <w:szCs w:val="22"/>
                <w:lang w:val="en-US" w:eastAsia="zh-CN" w:bidi="ar-SA"/>
              </w:rPr>
              <w:t>4.6</w:t>
            </w:r>
            <w:r>
              <w:rPr>
                <w:rFonts w:ascii="Times New Roman" w:hAnsi="Times New Roman" w:eastAsia="仿宋" w:cs="Droid Sans Fallback"/>
                <w:spacing w:val="-11"/>
                <w:sz w:val="18"/>
                <w:szCs w:val="22"/>
                <w:lang w:val="en-US" w:eastAsia="zh-CN" w:bidi="ar-SA"/>
              </w:rPr>
              <w:t>党员领</w:t>
            </w:r>
            <w:r>
              <w:rPr>
                <w:rFonts w:ascii="Times New Roman" w:hAnsi="Times New Roman" w:eastAsia="仿宋" w:cs="Droid Sans Fallback"/>
                <w:spacing w:val="-13"/>
                <w:sz w:val="18"/>
                <w:szCs w:val="22"/>
                <w:lang w:val="en-US" w:eastAsia="zh-CN" w:bidi="ar-SA"/>
              </w:rPr>
              <w:t>导干部双重组织生</w:t>
            </w:r>
            <w:r>
              <w:rPr>
                <w:rFonts w:ascii="Times New Roman" w:hAnsi="Times New Roman" w:eastAsia="仿宋" w:cs="Droid Sans Fallback"/>
                <w:spacing w:val="-15"/>
                <w:sz w:val="18"/>
                <w:szCs w:val="22"/>
                <w:lang w:val="en-US" w:eastAsia="zh-CN" w:bidi="ar-SA"/>
              </w:rPr>
              <w:t>活</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5"/>
                <w:sz w:val="18"/>
                <w:szCs w:val="22"/>
                <w:lang w:val="en-US" w:eastAsia="zh-CN" w:bidi="ar-SA"/>
              </w:rPr>
              <w:t>分</w:t>
            </w:r>
            <w:r>
              <w:rPr>
                <w:rFonts w:ascii="Times New Roman" w:hAnsi="Times New Roman" w:eastAsia="仿宋" w:cs="Droid Sans Fallback"/>
                <w:spacing w:val="-30"/>
                <w:sz w:val="18"/>
                <w:szCs w:val="22"/>
                <w:lang w:val="en-US" w:eastAsia="zh-CN" w:bidi="ar-SA"/>
              </w:rPr>
              <w:t>）</w:t>
            </w:r>
          </w:p>
        </w:tc>
        <w:tc>
          <w:tcPr>
            <w:tcW w:w="7627" w:type="dxa"/>
            <w:vAlign w:val="center"/>
          </w:tcPr>
          <w:p>
            <w:pPr>
              <w:widowControl w:val="0"/>
              <w:autoSpaceDE w:val="0"/>
              <w:autoSpaceDN w:val="0"/>
              <w:ind w:left="108" w:right="79"/>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4.6.1</w:t>
            </w:r>
            <w:r>
              <w:rPr>
                <w:rFonts w:ascii="Times New Roman" w:hAnsi="Times New Roman" w:eastAsia="仿宋" w:cs="Droid Sans Fallback"/>
                <w:spacing w:val="-19"/>
                <w:sz w:val="18"/>
                <w:szCs w:val="22"/>
                <w:lang w:val="en-US" w:eastAsia="zh-CN" w:bidi="ar-SA"/>
              </w:rPr>
              <w:t>党员领导干部要以普通党员身份参加所在党支部或党小组的组织生活，带头讲党课、开展谈心谈话</w:t>
            </w:r>
            <w:r>
              <w:rPr>
                <w:rFonts w:ascii="Times New Roman" w:hAnsi="Times New Roman" w:eastAsia="仿宋" w:cs="Droid Sans Fallback"/>
                <w:spacing w:val="-15"/>
                <w:sz w:val="18"/>
                <w:szCs w:val="22"/>
                <w:lang w:val="en-US" w:eastAsia="zh-CN" w:bidi="ar-SA"/>
              </w:rPr>
              <w:t>和批评与自我批评。各级党组织书记每年至少讲</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7"/>
                <w:sz w:val="18"/>
                <w:szCs w:val="22"/>
                <w:lang w:val="en-US" w:eastAsia="zh-CN" w:bidi="ar-SA"/>
              </w:rPr>
              <w:t>次党课。</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7"/>
                <w:sz w:val="18"/>
                <w:szCs w:val="22"/>
                <w:lang w:val="en-US" w:eastAsia="zh-CN" w:bidi="ar-SA"/>
              </w:rPr>
              <w:t>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tcPr>
          <w:p>
            <w:pPr>
              <w:widowControl w:val="0"/>
              <w:autoSpaceDE w:val="0"/>
              <w:autoSpaceDN w:val="0"/>
              <w:spacing w:before="20" w:line="175" w:lineRule="auto"/>
              <w:ind w:left="103" w:right="15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未参加双重组织</w:t>
            </w:r>
            <w:r>
              <w:rPr>
                <w:rFonts w:ascii="Times New Roman" w:hAnsi="Times New Roman" w:eastAsia="仿宋" w:cs="Droid Sans Fallback"/>
                <w:spacing w:val="-7"/>
                <w:sz w:val="18"/>
                <w:szCs w:val="22"/>
                <w:lang w:val="en-US" w:eastAsia="zh-CN" w:bidi="ar-SA"/>
              </w:rPr>
              <w:t>生活的扣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7"/>
                <w:sz w:val="18"/>
                <w:szCs w:val="22"/>
                <w:lang w:val="en-US" w:eastAsia="zh-CN" w:bidi="ar-SA"/>
              </w:rPr>
              <w:t>分，</w:t>
            </w:r>
            <w:r>
              <w:rPr>
                <w:rFonts w:ascii="Times New Roman" w:hAnsi="Times New Roman" w:eastAsia="仿宋" w:cs="Droid Sans Fallback"/>
                <w:spacing w:val="-10"/>
                <w:sz w:val="18"/>
                <w:szCs w:val="22"/>
                <w:lang w:val="en-US" w:eastAsia="zh-CN" w:bidi="ar-SA"/>
              </w:rPr>
              <w:t>未讲党课的扣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7"/>
                <w:sz w:val="18"/>
                <w:szCs w:val="22"/>
                <w:lang w:val="en-US" w:eastAsia="zh-CN" w:bidi="ar-SA"/>
              </w:rPr>
              <w:t>分，其他工作有</w:t>
            </w:r>
            <w:r>
              <w:rPr>
                <w:rFonts w:ascii="Times New Roman" w:hAnsi="Times New Roman" w:eastAsia="仿宋" w:cs="Droid Sans Fallback"/>
                <w:spacing w:val="-15"/>
                <w:sz w:val="18"/>
                <w:szCs w:val="22"/>
                <w:lang w:val="en-US" w:eastAsia="zh-CN" w:bidi="ar-SA"/>
              </w:rPr>
              <w:t>疏漏的每项扣</w:t>
            </w:r>
          </w:p>
          <w:p>
            <w:pPr>
              <w:widowControl w:val="0"/>
              <w:autoSpaceDE w:val="0"/>
              <w:autoSpaceDN w:val="0"/>
              <w:spacing w:line="191"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0.5-1分。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restart"/>
            <w:vAlign w:val="center"/>
          </w:tcPr>
          <w:p>
            <w:pPr>
              <w:widowControl w:val="0"/>
              <w:autoSpaceDE w:val="0"/>
              <w:autoSpaceDN w:val="0"/>
              <w:spacing w:line="286" w:lineRule="exact"/>
              <w:ind w:left="10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5.支持保障</w:t>
            </w:r>
          </w:p>
          <w:p>
            <w:pPr>
              <w:widowControl w:val="0"/>
              <w:autoSpaceDE w:val="0"/>
              <w:autoSpaceDN w:val="0"/>
              <w:spacing w:line="286" w:lineRule="exact"/>
              <w:ind w:left="10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（18分）</w:t>
            </w:r>
          </w:p>
        </w:tc>
        <w:tc>
          <w:tcPr>
            <w:tcW w:w="992" w:type="dxa"/>
            <w:vMerge w:val="restart"/>
            <w:vAlign w:val="center"/>
          </w:tcPr>
          <w:p>
            <w:pPr>
              <w:widowControl w:val="0"/>
              <w:autoSpaceDE w:val="0"/>
              <w:autoSpaceDN w:val="0"/>
              <w:jc w:val="both"/>
              <w:rPr>
                <w:rFonts w:ascii="Times New Roman" w:hAnsi="Times New Roman" w:eastAsia="仿宋" w:cs="Droid Sans Fallback"/>
                <w:sz w:val="9"/>
                <w:szCs w:val="22"/>
                <w:lang w:val="en-US" w:eastAsia="zh-CN" w:bidi="ar-SA"/>
              </w:rPr>
            </w:pPr>
          </w:p>
          <w:p>
            <w:pPr>
              <w:widowControl w:val="0"/>
              <w:autoSpaceDE w:val="0"/>
              <w:autoSpaceDN w:val="0"/>
              <w:ind w:left="107" w:right="121"/>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5"/>
                <w:sz w:val="18"/>
                <w:szCs w:val="22"/>
                <w:lang w:val="en-US" w:eastAsia="zh-CN" w:bidi="ar-SA"/>
              </w:rPr>
              <w:t>5.1</w:t>
            </w:r>
            <w:r>
              <w:rPr>
                <w:rFonts w:ascii="Times New Roman" w:hAnsi="Times New Roman" w:eastAsia="仿宋" w:cs="Droid Sans Fallback"/>
                <w:spacing w:val="-16"/>
                <w:sz w:val="18"/>
                <w:szCs w:val="22"/>
                <w:lang w:val="en-US" w:eastAsia="zh-CN" w:bidi="ar-SA"/>
              </w:rPr>
              <w:t>工作责</w:t>
            </w:r>
            <w:r>
              <w:rPr>
                <w:rFonts w:ascii="Times New Roman" w:hAnsi="Times New Roman" w:eastAsia="仿宋" w:cs="Droid Sans Fallback"/>
                <w:spacing w:val="-17"/>
                <w:sz w:val="18"/>
                <w:szCs w:val="22"/>
                <w:lang w:val="en-US" w:eastAsia="zh-CN" w:bidi="ar-SA"/>
              </w:rPr>
              <w:t>任机制</w:t>
            </w:r>
            <w:r>
              <w:rPr>
                <w:rFonts w:ascii="Times New Roman" w:hAnsi="Times New Roman" w:eastAsia="仿宋" w:cs="Droid Sans Fallback"/>
                <w:spacing w:val="-14"/>
                <w:sz w:val="18"/>
                <w:szCs w:val="22"/>
                <w:lang w:val="en-US" w:eastAsia="zh-CN" w:bidi="ar-SA"/>
              </w:rPr>
              <w:t>（4</w:t>
            </w:r>
            <w:r>
              <w:rPr>
                <w:rFonts w:ascii="Times New Roman" w:hAnsi="Times New Roman" w:eastAsia="仿宋" w:cs="Droid Sans Fallback"/>
                <w:spacing w:val="-15"/>
                <w:sz w:val="18"/>
                <w:szCs w:val="22"/>
                <w:lang w:val="en-US" w:eastAsia="zh-CN" w:bidi="ar-SA"/>
              </w:rPr>
              <w:t>分）</w:t>
            </w:r>
          </w:p>
        </w:tc>
        <w:tc>
          <w:tcPr>
            <w:tcW w:w="7627" w:type="dxa"/>
            <w:vAlign w:val="center"/>
          </w:tcPr>
          <w:p>
            <w:pPr>
              <w:widowControl w:val="0"/>
              <w:autoSpaceDE w:val="0"/>
              <w:autoSpaceDN w:val="0"/>
              <w:spacing w:before="22" w:line="172" w:lineRule="auto"/>
              <w:ind w:left="106" w:right="79"/>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5.1.1</w:t>
            </w:r>
            <w:r>
              <w:rPr>
                <w:rFonts w:ascii="Times New Roman" w:hAnsi="Times New Roman" w:eastAsia="仿宋" w:cs="Droid Sans Fallback"/>
                <w:spacing w:val="-18"/>
                <w:sz w:val="18"/>
                <w:szCs w:val="22"/>
                <w:lang w:val="en-US" w:eastAsia="zh-CN" w:bidi="ar-SA"/>
              </w:rPr>
              <w:t>建立健全高校党委统一领导、组织部门牵头抓总、有关职能部门各司其职密切配合、二级党组织直</w:t>
            </w:r>
            <w:r>
              <w:rPr>
                <w:rFonts w:ascii="Times New Roman" w:hAnsi="Times New Roman" w:eastAsia="仿宋" w:cs="Droid Sans Fallback"/>
                <w:spacing w:val="-17"/>
                <w:sz w:val="18"/>
                <w:szCs w:val="22"/>
                <w:lang w:val="en-US" w:eastAsia="zh-CN" w:bidi="ar-SA"/>
              </w:rPr>
              <w:t>接领导、党支部具体落实的党支部建设工作责任体系。二级党组织定期了解和研究党支部工作，针对中</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22"/>
                <w:sz w:val="18"/>
                <w:szCs w:val="22"/>
                <w:lang w:val="en-US" w:eastAsia="zh-CN" w:bidi="ar-SA"/>
              </w:rPr>
              <w:t>心工作任务提出阶段性指导意见，履行好主体责任，每年至少专题研究</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8"/>
                <w:sz w:val="18"/>
                <w:szCs w:val="22"/>
                <w:lang w:val="en-US" w:eastAsia="zh-CN" w:bidi="ar-SA"/>
              </w:rPr>
              <w:t>次党支部建设工作。（2</w:t>
            </w:r>
            <w:r>
              <w:rPr>
                <w:rFonts w:ascii="Times New Roman" w:hAnsi="Times New Roman" w:eastAsia="仿宋" w:cs="Droid Sans Fallback"/>
                <w:spacing w:val="-15"/>
                <w:sz w:val="18"/>
                <w:szCs w:val="22"/>
                <w:lang w:val="en-US" w:eastAsia="zh-CN" w:bidi="ar-SA"/>
              </w:rPr>
              <w:t>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restart"/>
          </w:tcPr>
          <w:p>
            <w:pPr>
              <w:widowControl w:val="0"/>
              <w:autoSpaceDE w:val="0"/>
              <w:autoSpaceDN w:val="0"/>
              <w:rPr>
                <w:rFonts w:ascii="Times New Roman" w:hAnsi="Times New Roman" w:eastAsia="仿宋" w:cs="Droid Sans Fallback"/>
                <w:sz w:val="20"/>
                <w:szCs w:val="22"/>
                <w:lang w:val="en-US" w:eastAsia="zh-CN" w:bidi="ar-SA"/>
              </w:rPr>
            </w:pPr>
          </w:p>
          <w:p>
            <w:pPr>
              <w:widowControl w:val="0"/>
              <w:autoSpaceDE w:val="0"/>
              <w:autoSpaceDN w:val="0"/>
              <w:spacing w:before="1"/>
              <w:rPr>
                <w:rFonts w:ascii="Times New Roman" w:hAnsi="Times New Roman" w:eastAsia="仿宋" w:cs="Droid Sans Fallback"/>
                <w:sz w:val="14"/>
                <w:szCs w:val="22"/>
                <w:lang w:val="en-US" w:eastAsia="zh-CN" w:bidi="ar-SA"/>
              </w:rPr>
            </w:pPr>
          </w:p>
          <w:p>
            <w:pPr>
              <w:widowControl w:val="0"/>
              <w:autoSpaceDE w:val="0"/>
              <w:autoSpaceDN w:val="0"/>
              <w:spacing w:line="172" w:lineRule="auto"/>
              <w:ind w:left="103" w:right="156"/>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w:t>
            </w: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20" w:line="175" w:lineRule="auto"/>
              <w:ind w:left="106" w:right="79"/>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5.1.2</w:t>
            </w:r>
            <w:r>
              <w:rPr>
                <w:rFonts w:ascii="Times New Roman" w:hAnsi="Times New Roman" w:eastAsia="仿宋" w:cs="Droid Sans Fallback"/>
                <w:spacing w:val="-19"/>
                <w:sz w:val="18"/>
                <w:szCs w:val="22"/>
                <w:lang w:val="en-US" w:eastAsia="zh-CN" w:bidi="ar-SA"/>
              </w:rPr>
              <w:t>二级党组织对所属党支部建设负有直接领导责任，有计划地组织开展党支部工作，推荐配好党支部</w:t>
            </w:r>
            <w:r>
              <w:rPr>
                <w:rFonts w:ascii="Times New Roman" w:hAnsi="Times New Roman" w:eastAsia="仿宋" w:cs="Droid Sans Fallback"/>
                <w:spacing w:val="-17"/>
                <w:sz w:val="18"/>
                <w:szCs w:val="22"/>
                <w:lang w:val="en-US" w:eastAsia="zh-CN" w:bidi="ar-SA"/>
              </w:rPr>
              <w:t>书记及支委会成员，及时研究解决党支部建设中的困难和问题，指导党支部开展活动，加强党支部工作</w:t>
            </w:r>
            <w:r>
              <w:rPr>
                <w:rFonts w:ascii="Times New Roman" w:hAnsi="Times New Roman" w:eastAsia="仿宋" w:cs="Droid Sans Fallback"/>
                <w:spacing w:val="-10"/>
                <w:sz w:val="18"/>
                <w:szCs w:val="22"/>
                <w:lang w:val="en-US" w:eastAsia="zh-CN" w:bidi="ar-SA"/>
              </w:rPr>
              <w:t>督促检查。每个院系级党组织至少配备</w:t>
            </w:r>
            <w:r>
              <w:rPr>
                <w:rFonts w:ascii="Times New Roman" w:hAnsi="Times New Roman" w:eastAsia="仿宋" w:cs="Droid Sans Fallback"/>
                <w:sz w:val="18"/>
                <w:szCs w:val="22"/>
                <w:lang w:val="en-US" w:eastAsia="zh-CN" w:bidi="ar-SA"/>
              </w:rPr>
              <w:t>1-2名专职组织员，加强对党支部建设的具体指导。</w:t>
            </w:r>
            <w:r>
              <w:rPr>
                <w:rFonts w:ascii="Times New Roman" w:hAnsi="Times New Roman" w:eastAsia="仿宋" w:cs="Droid Sans Fallback"/>
                <w:spacing w:val="-8"/>
                <w:sz w:val="18"/>
                <w:szCs w:val="22"/>
                <w:lang w:val="en-US" w:eastAsia="zh-CN" w:bidi="ar-SA"/>
              </w:rPr>
              <w:t>（2</w:t>
            </w:r>
          </w:p>
          <w:p>
            <w:pPr>
              <w:widowControl w:val="0"/>
              <w:autoSpaceDE w:val="0"/>
              <w:autoSpaceDN w:val="0"/>
              <w:spacing w:line="195"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5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5.2联系基层机制（2</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before="142" w:line="172" w:lineRule="auto"/>
              <w:ind w:left="106" w:right="48"/>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5.2.1</w:t>
            </w:r>
            <w:r>
              <w:rPr>
                <w:rFonts w:ascii="Times New Roman" w:hAnsi="Times New Roman" w:eastAsia="仿宋" w:cs="Droid Sans Fallback"/>
                <w:spacing w:val="-17"/>
                <w:sz w:val="18"/>
                <w:szCs w:val="22"/>
                <w:lang w:val="en-US" w:eastAsia="zh-CN" w:bidi="ar-SA"/>
              </w:rPr>
              <w:t>完善校、院两级党组织党员领导干部联系党支部制度，联系督促指导党支部建设。党组织书记带头建立党支部工作联系点，带头深入基层调查研究，发现和解决问题，总结推广经验。</w:t>
            </w:r>
            <w:r>
              <w:rPr>
                <w:rFonts w:ascii="Times New Roman" w:hAnsi="Times New Roman" w:eastAsia="仿宋" w:cs="Droid Sans Fallback"/>
                <w:spacing w:val="-8"/>
                <w:sz w:val="18"/>
                <w:szCs w:val="22"/>
                <w:lang w:val="en-US" w:eastAsia="zh-CN" w:bidi="ar-SA"/>
              </w:rPr>
              <w:t>（2</w:t>
            </w:r>
            <w:r>
              <w:rPr>
                <w:rFonts w:ascii="Times New Roman" w:hAnsi="Times New Roman" w:eastAsia="仿宋" w:cs="Droid Sans Fallback"/>
                <w:spacing w:val="-15"/>
                <w:sz w:val="18"/>
                <w:szCs w:val="22"/>
                <w:lang w:val="en-US" w:eastAsia="zh-CN" w:bidi="ar-SA"/>
              </w:rPr>
              <w:t>分</w:t>
            </w:r>
            <w:r>
              <w:rPr>
                <w:rFonts w:ascii="Times New Roman" w:hAnsi="Times New Roman" w:eastAsia="仿宋" w:cs="Droid Sans Fallback"/>
                <w:spacing w:val="-30"/>
                <w:sz w:val="18"/>
                <w:szCs w:val="22"/>
                <w:lang w:val="en-US" w:eastAsia="zh-CN" w:bidi="ar-SA"/>
              </w:rPr>
              <w:t>）</w:t>
            </w:r>
          </w:p>
        </w:tc>
        <w:tc>
          <w:tcPr>
            <w:tcW w:w="794" w:type="dxa"/>
            <w:vAlign w:val="center"/>
          </w:tcPr>
          <w:p>
            <w:pPr>
              <w:widowControl w:val="0"/>
              <w:autoSpaceDE w:val="0"/>
              <w:autoSpaceDN w:val="0"/>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tcPr>
          <w:p>
            <w:pPr>
              <w:widowControl w:val="0"/>
              <w:autoSpaceDE w:val="0"/>
              <w:autoSpaceDN w:val="0"/>
              <w:spacing w:before="142" w:line="172" w:lineRule="auto"/>
              <w:ind w:left="103" w:right="156"/>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tcPr>
          <w:p>
            <w:pPr>
              <w:widowControl w:val="0"/>
              <w:autoSpaceDE w:val="0"/>
              <w:autoSpaceDN w:val="0"/>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5.3述职考</w:t>
            </w:r>
          </w:p>
        </w:tc>
        <w:tc>
          <w:tcPr>
            <w:tcW w:w="7627" w:type="dxa"/>
            <w:vAlign w:val="center"/>
          </w:tcPr>
          <w:p>
            <w:pPr>
              <w:widowControl w:val="0"/>
              <w:autoSpaceDE w:val="0"/>
              <w:autoSpaceDN w:val="0"/>
              <w:spacing w:before="6" w:line="314"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5.3.1</w:t>
            </w:r>
            <w:r>
              <w:rPr>
                <w:rFonts w:ascii="Times New Roman" w:hAnsi="Times New Roman" w:eastAsia="仿宋" w:cs="Droid Sans Fallback"/>
                <w:spacing w:val="-17"/>
                <w:sz w:val="18"/>
                <w:szCs w:val="22"/>
                <w:lang w:val="en-US" w:eastAsia="zh-CN" w:bidi="ar-SA"/>
              </w:rPr>
              <w:t>每年底党支部召开党员大会，支部书记进行述职，汇报党建重点任务完成情况，党员对支部工作和</w:t>
            </w:r>
          </w:p>
        </w:tc>
        <w:tc>
          <w:tcPr>
            <w:tcW w:w="794" w:type="dxa"/>
            <w:vAlign w:val="center"/>
          </w:tcPr>
          <w:p>
            <w:pPr>
              <w:widowControl w:val="0"/>
              <w:autoSpaceDE w:val="0"/>
              <w:autoSpaceDN w:val="0"/>
              <w:spacing w:before="74"/>
              <w:ind w:left="7"/>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437" w:type="dxa"/>
          </w:tcPr>
          <w:p>
            <w:pPr>
              <w:widowControl w:val="0"/>
              <w:autoSpaceDE w:val="0"/>
              <w:autoSpaceDN w:val="0"/>
              <w:spacing w:before="6" w:line="314" w:lineRule="exact"/>
              <w:ind w:left="103"/>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未述职扣1分，</w:t>
            </w:r>
          </w:p>
        </w:tc>
        <w:tc>
          <w:tcPr>
            <w:tcW w:w="835" w:type="dxa"/>
            <w:vAlign w:val="center"/>
          </w:tcPr>
          <w:p>
            <w:pPr>
              <w:widowControl w:val="0"/>
              <w:autoSpaceDE w:val="0"/>
              <w:autoSpaceDN w:val="0"/>
              <w:spacing w:before="74"/>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bl>
    <w:p>
      <w:pPr>
        <w:rPr>
          <w:rFonts w:ascii="Times New Roman" w:hAnsi="Times New Roman" w:eastAsia="仿宋"/>
          <w:sz w:val="18"/>
        </w:rPr>
        <w:sectPr>
          <w:pgSz w:w="16840" w:h="11910" w:orient="landscape"/>
          <w:pgMar w:top="1100" w:right="1000" w:bottom="1200" w:left="880" w:header="0" w:footer="1018" w:gutter="0"/>
          <w:cols w:space="720" w:num="1"/>
        </w:sectPr>
      </w:pPr>
    </w:p>
    <w:p>
      <w:pPr>
        <w:widowControl w:val="0"/>
        <w:autoSpaceDE w:val="0"/>
        <w:autoSpaceDN w:val="0"/>
        <w:spacing w:before="2"/>
        <w:rPr>
          <w:rFonts w:ascii="Times New Roman" w:hAnsi="Times New Roman" w:eastAsia="仿宋" w:cs="Noto Sans CJK JP Regular"/>
          <w:sz w:val="23"/>
          <w:szCs w:val="32"/>
          <w:lang w:val="en-US" w:eastAsia="zh-CN" w:bidi="ar-SA"/>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992"/>
        <w:gridCol w:w="7627"/>
        <w:gridCol w:w="794"/>
        <w:gridCol w:w="1437"/>
        <w:gridCol w:w="835"/>
        <w:gridCol w:w="86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8" w:type="dxa"/>
            <w:vMerge w:val="restart"/>
          </w:tcPr>
          <w:p>
            <w:pPr>
              <w:widowControl w:val="0"/>
              <w:autoSpaceDE w:val="0"/>
              <w:autoSpaceDN w:val="0"/>
              <w:rPr>
                <w:rFonts w:ascii="Times New Roman" w:hAnsi="Times New Roman" w:eastAsia="仿宋" w:cs="Droid Sans Fallback"/>
                <w:sz w:val="18"/>
                <w:szCs w:val="22"/>
                <w:lang w:val="en-US" w:eastAsia="zh-CN" w:bidi="ar-SA"/>
              </w:rPr>
            </w:pPr>
          </w:p>
        </w:tc>
        <w:tc>
          <w:tcPr>
            <w:tcW w:w="992" w:type="dxa"/>
            <w:vMerge w:val="restart"/>
          </w:tcPr>
          <w:p>
            <w:pPr>
              <w:widowControl w:val="0"/>
              <w:autoSpaceDE w:val="0"/>
              <w:autoSpaceDN w:val="0"/>
              <w:ind w:left="107" w:right="55"/>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评机制（4分）</w:t>
            </w:r>
          </w:p>
        </w:tc>
        <w:tc>
          <w:tcPr>
            <w:tcW w:w="7627" w:type="dxa"/>
            <w:vAlign w:val="center"/>
          </w:tcPr>
          <w:p>
            <w:pPr>
              <w:widowControl w:val="0"/>
              <w:autoSpaceDE w:val="0"/>
              <w:autoSpaceDN w:val="0"/>
              <w:spacing w:line="287"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支部书记履职情况进行评议。（2分）</w:t>
            </w:r>
          </w:p>
        </w:tc>
        <w:tc>
          <w:tcPr>
            <w:tcW w:w="794" w:type="dxa"/>
          </w:tcPr>
          <w:p>
            <w:pPr>
              <w:widowControl w:val="0"/>
              <w:autoSpaceDE w:val="0"/>
              <w:autoSpaceDN w:val="0"/>
              <w:rPr>
                <w:rFonts w:ascii="Times New Roman" w:hAnsi="Times New Roman" w:eastAsia="仿宋" w:cs="Droid Sans Fallback"/>
                <w:sz w:val="18"/>
                <w:szCs w:val="22"/>
                <w:lang w:val="en-US" w:eastAsia="zh-CN" w:bidi="ar-SA"/>
              </w:rPr>
            </w:pPr>
          </w:p>
        </w:tc>
        <w:tc>
          <w:tcPr>
            <w:tcW w:w="1437" w:type="dxa"/>
            <w:vMerge w:val="restart"/>
          </w:tcPr>
          <w:p>
            <w:pPr>
              <w:widowControl w:val="0"/>
              <w:autoSpaceDE w:val="0"/>
              <w:autoSpaceDN w:val="0"/>
              <w:spacing w:before="22" w:line="172" w:lineRule="auto"/>
              <w:ind w:left="103" w:right="17"/>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0"/>
                <w:sz w:val="18"/>
                <w:szCs w:val="22"/>
                <w:lang w:val="en-US" w:eastAsia="zh-CN" w:bidi="ar-SA"/>
              </w:rPr>
              <w:t>未评议的扣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22"/>
                <w:sz w:val="18"/>
                <w:szCs w:val="22"/>
                <w:lang w:val="en-US" w:eastAsia="zh-CN" w:bidi="ar-SA"/>
              </w:rPr>
              <w:t>分，</w:t>
            </w:r>
            <w:r>
              <w:rPr>
                <w:rFonts w:ascii="Times New Roman" w:hAnsi="Times New Roman" w:eastAsia="仿宋" w:cs="Droid Sans Fallback"/>
                <w:spacing w:val="-15"/>
                <w:sz w:val="18"/>
                <w:szCs w:val="22"/>
                <w:lang w:val="en-US" w:eastAsia="zh-CN" w:bidi="ar-SA"/>
              </w:rPr>
              <w:t>其他工作有疏漏</w:t>
            </w:r>
            <w:r>
              <w:rPr>
                <w:rFonts w:ascii="Times New Roman" w:hAnsi="Times New Roman" w:eastAsia="仿宋" w:cs="Droid Sans Fallback"/>
                <w:spacing w:val="5"/>
                <w:sz w:val="18"/>
                <w:szCs w:val="22"/>
                <w:lang w:val="en-US" w:eastAsia="zh-CN" w:bidi="ar-SA"/>
              </w:rPr>
              <w:t>的扣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86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5.3.2</w:t>
            </w:r>
            <w:r>
              <w:rPr>
                <w:rFonts w:ascii="Times New Roman" w:hAnsi="Times New Roman" w:eastAsia="仿宋" w:cs="Droid Sans Fallback"/>
                <w:spacing w:val="-17"/>
                <w:sz w:val="18"/>
                <w:szCs w:val="22"/>
                <w:lang w:val="en-US" w:eastAsia="zh-CN" w:bidi="ar-SA"/>
              </w:rPr>
              <w:t>二级党组织负责所属党支部年度工作述职评议考核，考核结果纳入所在单位综合考评，作为奖惩、</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干部推荐的重要参考。（2分）</w:t>
            </w:r>
          </w:p>
        </w:tc>
        <w:tc>
          <w:tcPr>
            <w:tcW w:w="794" w:type="dxa"/>
          </w:tcPr>
          <w:p>
            <w:pPr>
              <w:widowControl w:val="0"/>
              <w:autoSpaceDE w:val="0"/>
              <w:autoSpaceDN w:val="0"/>
              <w:spacing w:before="143"/>
              <w:ind w:right="326" w:firstLine="270" w:firstLineChars="15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restart"/>
            <w:vAlign w:val="center"/>
          </w:tcPr>
          <w:p>
            <w:pPr>
              <w:widowControl w:val="0"/>
              <w:autoSpaceDE w:val="0"/>
              <w:autoSpaceDN w:val="0"/>
              <w:ind w:left="107" w:right="121"/>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5"/>
                <w:sz w:val="18"/>
                <w:szCs w:val="22"/>
                <w:lang w:val="en-US" w:eastAsia="zh-CN" w:bidi="ar-SA"/>
              </w:rPr>
              <w:t>5.4</w:t>
            </w:r>
            <w:r>
              <w:rPr>
                <w:rFonts w:ascii="Times New Roman" w:hAnsi="Times New Roman" w:eastAsia="仿宋" w:cs="Droid Sans Fallback"/>
                <w:spacing w:val="-16"/>
                <w:sz w:val="18"/>
                <w:szCs w:val="22"/>
                <w:lang w:val="en-US" w:eastAsia="zh-CN" w:bidi="ar-SA"/>
              </w:rPr>
              <w:t>工作保</w:t>
            </w:r>
            <w:r>
              <w:rPr>
                <w:rFonts w:ascii="Times New Roman" w:hAnsi="Times New Roman" w:eastAsia="仿宋" w:cs="Droid Sans Fallback"/>
                <w:spacing w:val="-17"/>
                <w:sz w:val="18"/>
                <w:szCs w:val="22"/>
                <w:lang w:val="en-US" w:eastAsia="zh-CN" w:bidi="ar-SA"/>
              </w:rPr>
              <w:t>障机制</w:t>
            </w:r>
            <w:r>
              <w:rPr>
                <w:rFonts w:ascii="Times New Roman" w:hAnsi="Times New Roman" w:eastAsia="仿宋" w:cs="Droid Sans Fallback"/>
                <w:spacing w:val="-14"/>
                <w:sz w:val="18"/>
                <w:szCs w:val="22"/>
                <w:lang w:val="en-US" w:eastAsia="zh-CN" w:bidi="ar-SA"/>
              </w:rPr>
              <w:t>（6</w:t>
            </w:r>
            <w:r>
              <w:rPr>
                <w:rFonts w:ascii="Times New Roman" w:hAnsi="Times New Roman" w:eastAsia="仿宋" w:cs="Droid Sans Fallback"/>
                <w:spacing w:val="-15"/>
                <w:sz w:val="18"/>
                <w:szCs w:val="22"/>
                <w:lang w:val="en-US" w:eastAsia="zh-CN" w:bidi="ar-SA"/>
              </w:rPr>
              <w:t>分）</w:t>
            </w:r>
          </w:p>
        </w:tc>
        <w:tc>
          <w:tcPr>
            <w:tcW w:w="7627" w:type="dxa"/>
            <w:vAlign w:val="center"/>
          </w:tcPr>
          <w:p>
            <w:pPr>
              <w:widowControl w:val="0"/>
              <w:autoSpaceDE w:val="0"/>
              <w:autoSpaceDN w:val="0"/>
              <w:spacing w:before="22" w:line="172" w:lineRule="auto"/>
              <w:ind w:left="106" w:right="88"/>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5.4.1</w:t>
            </w:r>
            <w:r>
              <w:rPr>
                <w:rFonts w:ascii="Times New Roman" w:hAnsi="Times New Roman" w:eastAsia="仿宋" w:cs="Droid Sans Fallback"/>
                <w:spacing w:val="-15"/>
                <w:sz w:val="18"/>
                <w:szCs w:val="22"/>
                <w:lang w:val="en-US" w:eastAsia="zh-CN" w:bidi="ar-SA"/>
              </w:rPr>
              <w:t>学校按照教职工党员年人均不少于</w:t>
            </w:r>
            <w:r>
              <w:rPr>
                <w:rFonts w:ascii="Times New Roman" w:hAnsi="Times New Roman" w:eastAsia="仿宋" w:cs="Droid Sans Fallback"/>
                <w:spacing w:val="-6"/>
                <w:sz w:val="18"/>
                <w:szCs w:val="22"/>
                <w:lang w:val="en-US" w:eastAsia="zh-CN" w:bidi="ar-SA"/>
              </w:rPr>
              <w:t>200</w:t>
            </w:r>
            <w:r>
              <w:rPr>
                <w:rFonts w:ascii="Times New Roman" w:hAnsi="Times New Roman" w:eastAsia="仿宋" w:cs="Droid Sans Fallback"/>
                <w:spacing w:val="-14"/>
                <w:sz w:val="18"/>
                <w:szCs w:val="22"/>
                <w:lang w:val="en-US" w:eastAsia="zh-CN" w:bidi="ar-SA"/>
              </w:rPr>
              <w:t>元、学生党员年人均不少于</w:t>
            </w:r>
            <w:r>
              <w:rPr>
                <w:rFonts w:ascii="Times New Roman" w:hAnsi="Times New Roman" w:eastAsia="仿宋" w:cs="Droid Sans Fallback"/>
                <w:spacing w:val="-5"/>
                <w:sz w:val="18"/>
                <w:szCs w:val="22"/>
                <w:lang w:val="en-US" w:eastAsia="zh-CN" w:bidi="ar-SA"/>
              </w:rPr>
              <w:t>50</w:t>
            </w:r>
            <w:r>
              <w:rPr>
                <w:rFonts w:ascii="Times New Roman" w:hAnsi="Times New Roman" w:eastAsia="仿宋" w:cs="Droid Sans Fallback"/>
                <w:spacing w:val="-16"/>
                <w:sz w:val="18"/>
                <w:szCs w:val="22"/>
                <w:lang w:val="en-US" w:eastAsia="zh-CN" w:bidi="ar-SA"/>
              </w:rPr>
              <w:t>元的标准核定并下拨基层党</w:t>
            </w:r>
            <w:r>
              <w:rPr>
                <w:rFonts w:ascii="Times New Roman" w:hAnsi="Times New Roman" w:eastAsia="仿宋" w:cs="Droid Sans Fallback"/>
                <w:spacing w:val="-17"/>
                <w:sz w:val="18"/>
                <w:szCs w:val="22"/>
                <w:lang w:val="en-US" w:eastAsia="zh-CN" w:bidi="ar-SA"/>
              </w:rPr>
              <w:t>支部工作经费，适当安排党建专项经费，列入学校经费预算并建立稳定的经费保障增长机制。二级党组织为党支部开展活动提供必要场所和设备，设置党员活动室、党员教育实境课堂等，建立多种形式的党</w:t>
            </w:r>
          </w:p>
          <w:p>
            <w:pPr>
              <w:widowControl w:val="0"/>
              <w:autoSpaceDE w:val="0"/>
              <w:autoSpaceDN w:val="0"/>
              <w:spacing w:line="20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员教育实践基地，搭建网上党员教育管理服务平台。（2分）</w:t>
            </w:r>
          </w:p>
        </w:tc>
        <w:tc>
          <w:tcPr>
            <w:tcW w:w="794" w:type="dxa"/>
            <w:vAlign w:val="center"/>
          </w:tcPr>
          <w:p>
            <w:pPr>
              <w:widowControl w:val="0"/>
              <w:autoSpaceDE w:val="0"/>
              <w:autoSpaceDN w:val="0"/>
              <w:ind w:right="32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restart"/>
          </w:tcPr>
          <w:p>
            <w:pPr>
              <w:widowControl w:val="0"/>
              <w:autoSpaceDE w:val="0"/>
              <w:autoSpaceDN w:val="0"/>
              <w:spacing w:before="152" w:line="172" w:lineRule="auto"/>
              <w:ind w:left="103" w:right="84"/>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5"/>
                <w:sz w:val="18"/>
                <w:szCs w:val="22"/>
                <w:lang w:val="en-US" w:eastAsia="zh-CN" w:bidi="ar-SA"/>
              </w:rPr>
              <w:t>经费未列入预算</w:t>
            </w:r>
            <w:r>
              <w:rPr>
                <w:rFonts w:ascii="Times New Roman" w:hAnsi="Times New Roman" w:eastAsia="仿宋" w:cs="Droid Sans Fallback"/>
                <w:spacing w:val="5"/>
                <w:sz w:val="18"/>
                <w:szCs w:val="22"/>
                <w:lang w:val="en-US" w:eastAsia="zh-CN" w:bidi="ar-SA"/>
              </w:rPr>
              <w:t>的扣</w:t>
            </w:r>
            <w:r>
              <w:rPr>
                <w:rFonts w:ascii="Times New Roman" w:hAnsi="Times New Roman" w:eastAsia="仿宋" w:cs="Droid Sans Fallback"/>
                <w:spacing w:val="-7"/>
                <w:sz w:val="18"/>
                <w:szCs w:val="22"/>
                <w:lang w:val="en-US" w:eastAsia="zh-CN" w:bidi="ar-SA"/>
              </w:rPr>
              <w:t>1-2</w:t>
            </w:r>
            <w:r>
              <w:rPr>
                <w:rFonts w:ascii="Times New Roman" w:hAnsi="Times New Roman" w:eastAsia="仿宋" w:cs="Droid Sans Fallback"/>
                <w:spacing w:val="-32"/>
                <w:sz w:val="18"/>
                <w:szCs w:val="22"/>
                <w:lang w:val="en-US" w:eastAsia="zh-CN" w:bidi="ar-SA"/>
              </w:rPr>
              <w:t>分，经费</w:t>
            </w:r>
            <w:r>
              <w:rPr>
                <w:rFonts w:ascii="Times New Roman" w:hAnsi="Times New Roman" w:eastAsia="仿宋" w:cs="Droid Sans Fallback"/>
                <w:spacing w:val="-15"/>
                <w:sz w:val="18"/>
                <w:szCs w:val="22"/>
                <w:lang w:val="en-US" w:eastAsia="zh-CN" w:bidi="ar-SA"/>
              </w:rPr>
              <w:t>落实不到位扣</w:t>
            </w:r>
            <w:r>
              <w:rPr>
                <w:rFonts w:ascii="Times New Roman" w:hAnsi="Times New Roman" w:eastAsia="仿宋" w:cs="Droid Sans Fallback"/>
                <w:spacing w:val="-7"/>
                <w:sz w:val="18"/>
                <w:szCs w:val="22"/>
                <w:lang w:val="en-US" w:eastAsia="zh-CN" w:bidi="ar-SA"/>
              </w:rPr>
              <w:t>0.5-1</w:t>
            </w:r>
            <w:r>
              <w:rPr>
                <w:rFonts w:ascii="Times New Roman" w:hAnsi="Times New Roman" w:eastAsia="仿宋" w:cs="Droid Sans Fallback"/>
                <w:spacing w:val="-17"/>
                <w:sz w:val="18"/>
                <w:szCs w:val="22"/>
                <w:lang w:val="en-US" w:eastAsia="zh-CN" w:bidi="ar-SA"/>
              </w:rPr>
              <w:t>分。支部书</w:t>
            </w:r>
            <w:r>
              <w:rPr>
                <w:rFonts w:ascii="Times New Roman" w:hAnsi="Times New Roman" w:eastAsia="仿宋" w:cs="Droid Sans Fallback"/>
                <w:spacing w:val="-15"/>
                <w:sz w:val="18"/>
                <w:szCs w:val="22"/>
                <w:lang w:val="en-US" w:eastAsia="zh-CN" w:bidi="ar-SA"/>
              </w:rPr>
              <w:t>记待遇未落实的</w:t>
            </w:r>
            <w:r>
              <w:rPr>
                <w:rFonts w:ascii="Times New Roman" w:hAnsi="Times New Roman" w:eastAsia="仿宋" w:cs="Droid Sans Fallback"/>
                <w:spacing w:val="26"/>
                <w:sz w:val="18"/>
                <w:szCs w:val="22"/>
                <w:lang w:val="en-US" w:eastAsia="zh-CN" w:bidi="ar-SA"/>
              </w:rPr>
              <w:t>扣</w:t>
            </w:r>
            <w:r>
              <w:rPr>
                <w:rFonts w:ascii="Times New Roman" w:hAnsi="Times New Roman" w:eastAsia="仿宋" w:cs="Droid Sans Fallback"/>
                <w:sz w:val="18"/>
                <w:szCs w:val="22"/>
                <w:lang w:val="en-US" w:eastAsia="zh-CN" w:bidi="ar-SA"/>
              </w:rPr>
              <w:t>1</w:t>
            </w:r>
            <w:r>
              <w:rPr>
                <w:rFonts w:ascii="Times New Roman" w:hAnsi="Times New Roman" w:eastAsia="仿宋" w:cs="Droid Sans Fallback"/>
                <w:spacing w:val="-14"/>
                <w:sz w:val="18"/>
                <w:szCs w:val="22"/>
                <w:lang w:val="en-US" w:eastAsia="zh-CN" w:bidi="ar-SA"/>
              </w:rPr>
              <w:t>分，其他工</w:t>
            </w:r>
            <w:r>
              <w:rPr>
                <w:rFonts w:ascii="Times New Roman" w:hAnsi="Times New Roman" w:eastAsia="仿宋" w:cs="Droid Sans Fallback"/>
                <w:spacing w:val="-15"/>
                <w:sz w:val="18"/>
                <w:szCs w:val="22"/>
                <w:lang w:val="en-US" w:eastAsia="zh-CN" w:bidi="ar-SA"/>
              </w:rPr>
              <w:t>作有疏漏的每项</w:t>
            </w:r>
            <w:r>
              <w:rPr>
                <w:rFonts w:ascii="Times New Roman" w:hAnsi="Times New Roman" w:eastAsia="仿宋" w:cs="Droid Sans Fallback"/>
                <w:spacing w:val="26"/>
                <w:sz w:val="18"/>
                <w:szCs w:val="22"/>
                <w:lang w:val="en-US" w:eastAsia="zh-CN" w:bidi="ar-SA"/>
              </w:rPr>
              <w:t>扣</w:t>
            </w:r>
            <w:r>
              <w:rPr>
                <w:rFonts w:ascii="Times New Roman" w:hAnsi="Times New Roman" w:eastAsia="仿宋" w:cs="Droid Sans Fallback"/>
                <w:spacing w:val="-7"/>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Merge w:val="restart"/>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w:t>
            </w:r>
          </w:p>
        </w:tc>
        <w:tc>
          <w:tcPr>
            <w:tcW w:w="864" w:type="dxa"/>
            <w:vMerge w:val="restart"/>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Merge w:val="restart"/>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before="22" w:line="172" w:lineRule="auto"/>
              <w:ind w:left="106" w:right="81"/>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5.4.2</w:t>
            </w:r>
            <w:r>
              <w:rPr>
                <w:rFonts w:ascii="Times New Roman" w:hAnsi="Times New Roman" w:eastAsia="仿宋" w:cs="Droid Sans Fallback"/>
                <w:spacing w:val="-20"/>
                <w:sz w:val="18"/>
                <w:szCs w:val="22"/>
                <w:lang w:val="en-US" w:eastAsia="zh-CN" w:bidi="ar-SA"/>
              </w:rPr>
              <w:t>制定落实党支部书记有关待遇政策，把党支部书记工作经历作为重要的基层工作经历，教职工担任党支部书记计入工作量，纳入绩效考核。培养选树先进典型，建立先进党支部和优秀党支部书记激</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励机制。（2分）</w:t>
            </w:r>
          </w:p>
        </w:tc>
        <w:tc>
          <w:tcPr>
            <w:tcW w:w="794" w:type="dxa"/>
            <w:vAlign w:val="center"/>
          </w:tcPr>
          <w:p>
            <w:pPr>
              <w:widowControl w:val="0"/>
              <w:autoSpaceDE w:val="0"/>
              <w:autoSpaceDN w:val="0"/>
              <w:ind w:right="32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7627" w:type="dxa"/>
            <w:vAlign w:val="center"/>
          </w:tcPr>
          <w:p>
            <w:pPr>
              <w:widowControl w:val="0"/>
              <w:autoSpaceDE w:val="0"/>
              <w:autoSpaceDN w:val="0"/>
              <w:spacing w:line="242"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5.4.3党委组织部门应当注意通过党支部了解掌握党员干部日常表现，干部考察应当听取考察对</w:t>
            </w:r>
          </w:p>
          <w:p>
            <w:pPr>
              <w:widowControl w:val="0"/>
              <w:autoSpaceDE w:val="0"/>
              <w:autoSpaceDN w:val="0"/>
              <w:spacing w:line="218"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象所在党支部的意见。（2分）</w:t>
            </w:r>
          </w:p>
        </w:tc>
        <w:tc>
          <w:tcPr>
            <w:tcW w:w="794" w:type="dxa"/>
            <w:vAlign w:val="center"/>
          </w:tcPr>
          <w:p>
            <w:pPr>
              <w:widowControl w:val="0"/>
              <w:autoSpaceDE w:val="0"/>
              <w:autoSpaceDN w:val="0"/>
              <w:spacing w:before="143"/>
              <w:ind w:right="32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835"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86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c>
          <w:tcPr>
            <w:tcW w:w="984" w:type="dxa"/>
            <w:vMerge w:val="continue"/>
            <w:tcBorders>
              <w:top w:val="nil"/>
            </w:tcBorders>
            <w:vAlign w:val="center"/>
          </w:tcPr>
          <w:p>
            <w:pPr>
              <w:autoSpaceDE w:val="0"/>
              <w:autoSpaceDN w:val="0"/>
              <w:jc w:val="center"/>
              <w:rPr>
                <w:rFonts w:ascii="Times New Roman" w:hAnsi="Times New Roman" w:eastAsia="仿宋" w:cs="Noto Sans CJK JP Regular"/>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208"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2" w:type="dxa"/>
            <w:vAlign w:val="center"/>
          </w:tcPr>
          <w:p>
            <w:pPr>
              <w:widowControl w:val="0"/>
              <w:autoSpaceDE w:val="0"/>
              <w:autoSpaceDN w:val="0"/>
              <w:ind w:left="107" w:right="53"/>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5.5监督检查机制（2</w:t>
            </w:r>
          </w:p>
          <w:p>
            <w:pPr>
              <w:widowControl w:val="0"/>
              <w:autoSpaceDE w:val="0"/>
              <w:autoSpaceDN w:val="0"/>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分）</w:t>
            </w:r>
          </w:p>
        </w:tc>
        <w:tc>
          <w:tcPr>
            <w:tcW w:w="7627" w:type="dxa"/>
            <w:vAlign w:val="center"/>
          </w:tcPr>
          <w:p>
            <w:pPr>
              <w:widowControl w:val="0"/>
              <w:autoSpaceDE w:val="0"/>
              <w:autoSpaceDN w:val="0"/>
              <w:spacing w:before="24" w:line="172" w:lineRule="auto"/>
              <w:ind w:left="106" w:right="-15"/>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7"/>
                <w:sz w:val="18"/>
                <w:szCs w:val="22"/>
                <w:lang w:val="en-US" w:eastAsia="zh-CN" w:bidi="ar-SA"/>
              </w:rPr>
              <w:t>5.5.1</w:t>
            </w:r>
            <w:r>
              <w:rPr>
                <w:rFonts w:ascii="Times New Roman" w:hAnsi="Times New Roman" w:eastAsia="仿宋" w:cs="Droid Sans Fallback"/>
                <w:spacing w:val="-19"/>
                <w:sz w:val="18"/>
                <w:szCs w:val="22"/>
                <w:lang w:val="en-US" w:eastAsia="zh-CN" w:bidi="ar-SA"/>
              </w:rPr>
              <w:t>按照党建工作责任制有关要求，学校党委加强对二级党组织抓党支部建设工作的督促检查。对工作</w:t>
            </w:r>
            <w:r>
              <w:rPr>
                <w:rFonts w:ascii="Times New Roman" w:hAnsi="Times New Roman" w:eastAsia="仿宋" w:cs="Droid Sans Fallback"/>
                <w:spacing w:val="-23"/>
                <w:sz w:val="18"/>
                <w:szCs w:val="22"/>
                <w:lang w:val="en-US" w:eastAsia="zh-CN" w:bidi="ar-SA"/>
              </w:rPr>
              <w:t>落实不力的，学校党委及组织部门应当进行约谈。对党支部建设出现严重问题，党员、群众反映强烈的，</w:t>
            </w:r>
          </w:p>
          <w:p>
            <w:pPr>
              <w:widowControl w:val="0"/>
              <w:autoSpaceDE w:val="0"/>
              <w:autoSpaceDN w:val="0"/>
              <w:spacing w:line="201" w:lineRule="exact"/>
              <w:ind w:left="106"/>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应当按照规定严肃问责。（2分）</w:t>
            </w:r>
          </w:p>
        </w:tc>
        <w:tc>
          <w:tcPr>
            <w:tcW w:w="794" w:type="dxa"/>
            <w:vAlign w:val="center"/>
          </w:tcPr>
          <w:p>
            <w:pPr>
              <w:widowControl w:val="0"/>
              <w:autoSpaceDE w:val="0"/>
              <w:autoSpaceDN w:val="0"/>
              <w:ind w:right="326"/>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B</w:t>
            </w:r>
          </w:p>
        </w:tc>
        <w:tc>
          <w:tcPr>
            <w:tcW w:w="1437" w:type="dxa"/>
          </w:tcPr>
          <w:p>
            <w:pPr>
              <w:widowControl w:val="0"/>
              <w:autoSpaceDE w:val="0"/>
              <w:autoSpaceDN w:val="0"/>
              <w:spacing w:before="144" w:line="172" w:lineRule="auto"/>
              <w:ind w:left="103" w:right="156"/>
              <w:rPr>
                <w:rFonts w:ascii="Times New Roman" w:hAnsi="Times New Roman" w:eastAsia="仿宋" w:cs="Droid Sans Fallback"/>
                <w:sz w:val="18"/>
                <w:szCs w:val="22"/>
                <w:lang w:val="en-US" w:eastAsia="zh-CN" w:bidi="ar-SA"/>
              </w:rPr>
            </w:pPr>
            <w:r>
              <w:rPr>
                <w:rFonts w:ascii="Times New Roman" w:hAnsi="Times New Roman" w:eastAsia="仿宋" w:cs="Droid Sans Fallback"/>
                <w:spacing w:val="-17"/>
                <w:sz w:val="18"/>
                <w:szCs w:val="22"/>
                <w:lang w:val="en-US" w:eastAsia="zh-CN" w:bidi="ar-SA"/>
              </w:rPr>
              <w:t>工作有疏漏的每</w:t>
            </w:r>
            <w:r>
              <w:rPr>
                <w:rFonts w:ascii="Times New Roman" w:hAnsi="Times New Roman" w:eastAsia="仿宋" w:cs="Droid Sans Fallback"/>
                <w:spacing w:val="5"/>
                <w:sz w:val="18"/>
                <w:szCs w:val="22"/>
                <w:lang w:val="en-US" w:eastAsia="zh-CN" w:bidi="ar-SA"/>
              </w:rPr>
              <w:t>项扣</w:t>
            </w:r>
            <w:r>
              <w:rPr>
                <w:rFonts w:ascii="Times New Roman" w:hAnsi="Times New Roman" w:eastAsia="仿宋" w:cs="Droid Sans Fallback"/>
                <w:spacing w:val="-8"/>
                <w:sz w:val="18"/>
                <w:szCs w:val="22"/>
                <w:lang w:val="en-US" w:eastAsia="zh-CN" w:bidi="ar-SA"/>
              </w:rPr>
              <w:t>0.5-1</w:t>
            </w:r>
            <w:r>
              <w:rPr>
                <w:rFonts w:ascii="Times New Roman" w:hAnsi="Times New Roman" w:eastAsia="仿宋" w:cs="Droid Sans Fallback"/>
                <w:spacing w:val="-15"/>
                <w:sz w:val="18"/>
                <w:szCs w:val="22"/>
                <w:lang w:val="en-US" w:eastAsia="zh-CN" w:bidi="ar-SA"/>
              </w:rPr>
              <w:t>分。</w:t>
            </w:r>
          </w:p>
        </w:tc>
        <w:tc>
          <w:tcPr>
            <w:tcW w:w="835" w:type="dxa"/>
            <w:vAlign w:val="center"/>
          </w:tcPr>
          <w:p>
            <w:pPr>
              <w:widowControl w:val="0"/>
              <w:autoSpaceDE w:val="0"/>
              <w:autoSpaceDN w:val="0"/>
              <w:ind w:left="2"/>
              <w:jc w:val="center"/>
              <w:rPr>
                <w:rFonts w:ascii="Times New Roman" w:hAnsi="Times New Roman" w:eastAsia="仿宋" w:cs="Droid Sans Fallback"/>
                <w:sz w:val="18"/>
                <w:szCs w:val="22"/>
                <w:lang w:val="en-US" w:eastAsia="zh-CN" w:bidi="ar-SA"/>
              </w:rPr>
            </w:pPr>
            <w:r>
              <w:rPr>
                <w:rFonts w:hint="eastAsia" w:ascii="Times New Roman" w:hAnsi="Times New Roman" w:eastAsia="仿宋" w:cs="Droid Sans Fallback"/>
                <w:sz w:val="18"/>
                <w:szCs w:val="22"/>
                <w:lang w:val="en-US" w:eastAsia="zh-CN" w:bidi="ar-SA"/>
              </w:rPr>
              <w:t>2</w:t>
            </w:r>
          </w:p>
        </w:tc>
        <w:tc>
          <w:tcPr>
            <w:tcW w:w="864" w:type="dxa"/>
            <w:vAlign w:val="center"/>
          </w:tcPr>
          <w:p>
            <w:pPr>
              <w:widowControl w:val="0"/>
              <w:autoSpaceDE w:val="0"/>
              <w:autoSpaceDN w:val="0"/>
              <w:jc w:val="center"/>
              <w:rPr>
                <w:rFonts w:hint="eastAsia"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058" w:type="dxa"/>
            <w:gridSpan w:val="5"/>
            <w:vAlign w:val="center"/>
          </w:tcPr>
          <w:p>
            <w:pPr>
              <w:widowControl w:val="0"/>
              <w:autoSpaceDE w:val="0"/>
              <w:autoSpaceDN w:val="0"/>
              <w:ind w:left="5734" w:right="5734"/>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总得分</w:t>
            </w:r>
          </w:p>
        </w:tc>
        <w:tc>
          <w:tcPr>
            <w:tcW w:w="835" w:type="dxa"/>
            <w:vAlign w:val="center"/>
          </w:tcPr>
          <w:p>
            <w:pPr>
              <w:widowControl w:val="0"/>
              <w:autoSpaceDE w:val="0"/>
              <w:autoSpaceDN w:val="0"/>
              <w:ind w:left="259" w:right="255"/>
              <w:jc w:val="center"/>
              <w:rPr>
                <w:rFonts w:hint="default" w:ascii="Times New Roman" w:hAnsi="Times New Roman" w:eastAsia="仿宋" w:cs="Droid Sans Fallback"/>
                <w:sz w:val="18"/>
                <w:szCs w:val="22"/>
                <w:lang w:val="en-US" w:eastAsia="zh-CN" w:bidi="ar-SA"/>
              </w:rPr>
            </w:pPr>
            <w:r>
              <w:rPr>
                <w:rFonts w:hint="eastAsia" w:ascii="Times New Roman" w:hAnsi="Times New Roman" w:eastAsia="仿宋" w:cs="Droid Sans Fallback"/>
                <w:sz w:val="18"/>
                <w:szCs w:val="22"/>
                <w:lang w:val="en-US" w:eastAsia="zh-CN" w:bidi="ar-SA"/>
              </w:rPr>
              <w:t>100</w:t>
            </w:r>
          </w:p>
        </w:tc>
        <w:tc>
          <w:tcPr>
            <w:tcW w:w="864" w:type="dxa"/>
            <w:vAlign w:val="center"/>
          </w:tcPr>
          <w:p>
            <w:pPr>
              <w:widowControl w:val="0"/>
              <w:autoSpaceDE w:val="0"/>
              <w:autoSpaceDN w:val="0"/>
              <w:jc w:val="center"/>
              <w:rPr>
                <w:rFonts w:hint="default" w:ascii="Times New Roman" w:hAnsi="Times New Roman" w:eastAsia="仿宋" w:cs="Droid Sans Fallback"/>
                <w:sz w:val="18"/>
                <w:szCs w:val="22"/>
                <w:lang w:val="en-US" w:eastAsia="zh-CN" w:bidi="ar-SA"/>
              </w:rPr>
            </w:pPr>
          </w:p>
        </w:tc>
        <w:tc>
          <w:tcPr>
            <w:tcW w:w="984" w:type="dxa"/>
            <w:vAlign w:val="center"/>
          </w:tcPr>
          <w:p>
            <w:pPr>
              <w:widowControl w:val="0"/>
              <w:autoSpaceDE w:val="0"/>
              <w:autoSpaceDN w:val="0"/>
              <w:jc w:val="center"/>
              <w:rPr>
                <w:rFonts w:ascii="Times New Roman" w:hAnsi="Times New Roman" w:eastAsia="仿宋" w:cs="Droid Sans Fallback"/>
                <w:sz w:val="18"/>
                <w:szCs w:val="22"/>
                <w:lang w:val="en-US" w:eastAsia="zh-CN" w:bidi="ar-SA"/>
              </w:rPr>
            </w:pPr>
          </w:p>
        </w:tc>
      </w:tr>
    </w:tbl>
    <w:p>
      <w:pPr>
        <w:rPr>
          <w:rFonts w:ascii="Times New Roman" w:hAnsi="Times New Roman"/>
          <w:sz w:val="18"/>
        </w:rPr>
        <w:sectPr>
          <w:pgSz w:w="16840" w:h="11910" w:orient="landscape"/>
          <w:pgMar w:top="1100" w:right="1000" w:bottom="1580" w:left="880" w:header="0" w:footer="1383" w:gutter="0"/>
          <w:cols w:space="720" w:num="1"/>
        </w:sectPr>
      </w:pPr>
    </w:p>
    <w:p>
      <w:pPr>
        <w:widowControl w:val="0"/>
        <w:autoSpaceDE w:val="0"/>
        <w:autoSpaceDN w:val="0"/>
        <w:spacing w:line="555" w:lineRule="exact"/>
        <w:ind w:left="1105"/>
        <w:rPr>
          <w:rFonts w:ascii="Times New Roman" w:hAnsi="Times New Roman" w:eastAsia="黑体" w:cs="Noto Sans CJK JP Regular"/>
          <w:sz w:val="32"/>
          <w:szCs w:val="32"/>
          <w:lang w:val="en-US" w:eastAsia="zh-CN" w:bidi="ar-SA"/>
        </w:rPr>
      </w:pPr>
      <w:r>
        <w:rPr>
          <w:rFonts w:hint="eastAsia" w:ascii="Times New Roman" w:hAnsi="黑体" w:eastAsia="黑体" w:cs="Noto Sans CJK JP Regular"/>
          <w:sz w:val="32"/>
          <w:szCs w:val="32"/>
          <w:lang w:val="en-US" w:eastAsia="zh-CN" w:bidi="ar-SA"/>
        </w:rPr>
        <w:t>附表</w:t>
      </w:r>
      <w:r>
        <w:rPr>
          <w:rFonts w:ascii="Times New Roman" w:hAnsi="Times New Roman" w:eastAsia="黑体" w:cs="Noto Sans CJK JP Regular"/>
          <w:sz w:val="32"/>
          <w:szCs w:val="32"/>
          <w:lang w:val="en-US" w:eastAsia="zh-CN" w:bidi="ar-SA"/>
        </w:rPr>
        <w:t>2</w:t>
      </w:r>
      <w:r>
        <w:rPr>
          <w:rFonts w:hint="eastAsia" w:ascii="Times New Roman" w:hAnsi="黑体" w:eastAsia="黑体" w:cs="Noto Sans CJK JP Regular"/>
          <w:sz w:val="32"/>
          <w:szCs w:val="32"/>
          <w:lang w:val="en-US" w:eastAsia="zh-CN" w:bidi="ar-SA"/>
        </w:rPr>
        <w:t>：</w:t>
      </w:r>
    </w:p>
    <w:p>
      <w:pPr>
        <w:widowControl w:val="0"/>
        <w:autoSpaceDE w:val="0"/>
        <w:autoSpaceDN w:val="0"/>
        <w:spacing w:line="555" w:lineRule="exact"/>
        <w:ind w:left="1105"/>
        <w:jc w:val="center"/>
        <w:rPr>
          <w:rFonts w:ascii="Times New Roman" w:hAnsi="Times New Roman" w:eastAsia="宋体" w:cs="Noto Sans CJK JP Regular"/>
          <w:sz w:val="28"/>
          <w:szCs w:val="28"/>
          <w:lang w:val="en-US" w:eastAsia="zh-CN" w:bidi="ar-SA"/>
        </w:rPr>
      </w:pPr>
      <w:r>
        <w:rPr>
          <w:rFonts w:hint="eastAsia" w:ascii="Times New Roman" w:hAnsi="Times New Roman" w:eastAsia="华文中宋" w:cs="Noto Sans CJK JP Regular"/>
          <w:b/>
          <w:sz w:val="28"/>
          <w:szCs w:val="28"/>
          <w:lang w:val="en-US" w:eastAsia="zh-CN" w:bidi="ar-SA"/>
        </w:rPr>
        <w:t>新时代南通大学党支部建设“提质增效”三年行动计划特色工作检查指标计分细则</w:t>
      </w:r>
    </w:p>
    <w:p>
      <w:pPr>
        <w:widowControl w:val="0"/>
        <w:autoSpaceDE w:val="0"/>
        <w:autoSpaceDN w:val="0"/>
        <w:rPr>
          <w:rFonts w:ascii="Times New Roman" w:hAnsi="Times New Roman" w:eastAsia="Noto Sans CJK JP Regular" w:cs="Noto Sans CJK JP Regular"/>
          <w:sz w:val="20"/>
          <w:szCs w:val="32"/>
          <w:lang w:val="en-US" w:eastAsia="zh-CN" w:bidi="ar-SA"/>
        </w:rPr>
      </w:pPr>
    </w:p>
    <w:p>
      <w:pPr>
        <w:widowControl w:val="0"/>
        <w:autoSpaceDE w:val="0"/>
        <w:autoSpaceDN w:val="0"/>
        <w:spacing w:before="5"/>
        <w:rPr>
          <w:rFonts w:ascii="Times New Roman" w:hAnsi="Times New Roman" w:eastAsia="Noto Sans CJK JP Regular" w:cs="Noto Sans CJK JP Regular"/>
          <w:sz w:val="16"/>
          <w:szCs w:val="32"/>
          <w:lang w:val="en-US" w:eastAsia="zh-CN" w:bidi="ar-SA"/>
        </w:rPr>
      </w:pPr>
    </w:p>
    <w:tbl>
      <w:tblPr>
        <w:tblStyle w:val="4"/>
        <w:tblW w:w="0" w:type="auto"/>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8786"/>
        <w:gridCol w:w="975"/>
        <w:gridCol w:w="1551"/>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40" w:type="dxa"/>
          </w:tcPr>
          <w:p>
            <w:pPr>
              <w:widowControl w:val="0"/>
              <w:autoSpaceDE w:val="0"/>
              <w:autoSpaceDN w:val="0"/>
              <w:spacing w:before="76"/>
              <w:ind w:left="609"/>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一级指标</w:t>
            </w:r>
          </w:p>
        </w:tc>
        <w:tc>
          <w:tcPr>
            <w:tcW w:w="8786" w:type="dxa"/>
          </w:tcPr>
          <w:p>
            <w:pPr>
              <w:widowControl w:val="0"/>
              <w:autoSpaceDE w:val="0"/>
              <w:autoSpaceDN w:val="0"/>
              <w:spacing w:before="76"/>
              <w:ind w:left="4012" w:right="4004"/>
              <w:jc w:val="center"/>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二级指标</w:t>
            </w:r>
          </w:p>
        </w:tc>
        <w:tc>
          <w:tcPr>
            <w:tcW w:w="975" w:type="dxa"/>
          </w:tcPr>
          <w:p>
            <w:pPr>
              <w:widowControl w:val="0"/>
              <w:autoSpaceDE w:val="0"/>
              <w:autoSpaceDN w:val="0"/>
              <w:spacing w:line="242" w:lineRule="exact"/>
              <w:ind w:left="306"/>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指标</w:t>
            </w:r>
          </w:p>
          <w:p>
            <w:pPr>
              <w:widowControl w:val="0"/>
              <w:autoSpaceDE w:val="0"/>
              <w:autoSpaceDN w:val="0"/>
              <w:spacing w:line="242" w:lineRule="exact"/>
              <w:ind w:left="306"/>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类型</w:t>
            </w:r>
          </w:p>
        </w:tc>
        <w:tc>
          <w:tcPr>
            <w:tcW w:w="1551" w:type="dxa"/>
          </w:tcPr>
          <w:p>
            <w:pPr>
              <w:widowControl w:val="0"/>
              <w:autoSpaceDE w:val="0"/>
              <w:autoSpaceDN w:val="0"/>
              <w:spacing w:before="76"/>
              <w:ind w:left="502"/>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计分</w:t>
            </w:r>
          </w:p>
        </w:tc>
        <w:tc>
          <w:tcPr>
            <w:tcW w:w="999" w:type="dxa"/>
          </w:tcPr>
          <w:p>
            <w:pPr>
              <w:widowControl w:val="0"/>
              <w:autoSpaceDE w:val="0"/>
              <w:autoSpaceDN w:val="0"/>
              <w:spacing w:before="76"/>
              <w:ind w:left="271"/>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40" w:type="dxa"/>
            <w:vMerge w:val="restart"/>
            <w:vAlign w:val="center"/>
          </w:tcPr>
          <w:p>
            <w:pPr>
              <w:widowControl w:val="0"/>
              <w:autoSpaceDE w:val="0"/>
              <w:autoSpaceDN w:val="0"/>
              <w:spacing w:before="1"/>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1.整体工作</w:t>
            </w:r>
          </w:p>
        </w:tc>
        <w:tc>
          <w:tcPr>
            <w:tcW w:w="8786" w:type="dxa"/>
          </w:tcPr>
          <w:p>
            <w:pPr>
              <w:widowControl w:val="0"/>
              <w:autoSpaceDE w:val="0"/>
              <w:autoSpaceDN w:val="0"/>
              <w:spacing w:before="64"/>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1.1党支部获市厅级及以上党内表彰或命名。</w:t>
            </w:r>
          </w:p>
        </w:tc>
        <w:tc>
          <w:tcPr>
            <w:tcW w:w="975" w:type="dxa"/>
          </w:tcPr>
          <w:p>
            <w:pPr>
              <w:widowControl w:val="0"/>
              <w:autoSpaceDE w:val="0"/>
              <w:autoSpaceDN w:val="0"/>
              <w:spacing w:before="131"/>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restart"/>
            <w:vAlign w:val="center"/>
          </w:tcPr>
          <w:p>
            <w:pPr>
              <w:widowControl w:val="0"/>
              <w:autoSpaceDE w:val="0"/>
              <w:autoSpaceDN w:val="0"/>
              <w:ind w:left="108" w:right="79" w:firstLine="11"/>
              <w:jc w:val="both"/>
              <w:rPr>
                <w:rFonts w:ascii="Times New Roman" w:hAnsi="Times New Roman" w:eastAsia="仿宋" w:cs="Droid Sans Fallback"/>
                <w:sz w:val="18"/>
                <w:szCs w:val="22"/>
                <w:lang w:val="en-US" w:eastAsia="zh-CN" w:bidi="ar-SA"/>
              </w:rPr>
            </w:pPr>
            <w:r>
              <w:rPr>
                <w:rFonts w:ascii="Times New Roman" w:hAnsi="仿宋" w:eastAsia="仿宋" w:cs="Droid Sans Fallback"/>
                <w:spacing w:val="26"/>
                <w:sz w:val="18"/>
                <w:szCs w:val="22"/>
                <w:lang w:val="en-US" w:eastAsia="zh-CN" w:bidi="ar-SA"/>
              </w:rPr>
              <w:t>近</w:t>
            </w:r>
            <w:r>
              <w:rPr>
                <w:rFonts w:ascii="Times New Roman" w:hAnsi="Times New Roman" w:eastAsia="仿宋" w:cs="Droid Sans Fallback"/>
                <w:sz w:val="18"/>
                <w:szCs w:val="22"/>
                <w:lang w:val="en-US" w:eastAsia="zh-CN" w:bidi="ar-SA"/>
              </w:rPr>
              <w:t>3</w:t>
            </w:r>
            <w:r>
              <w:rPr>
                <w:rFonts w:ascii="Times New Roman" w:hAnsi="仿宋" w:eastAsia="仿宋" w:cs="Droid Sans Fallback"/>
                <w:spacing w:val="-15"/>
                <w:sz w:val="18"/>
                <w:szCs w:val="22"/>
                <w:lang w:val="en-US" w:eastAsia="zh-CN" w:bidi="ar-SA"/>
              </w:rPr>
              <w:t>年党支部、党</w:t>
            </w:r>
            <w:r>
              <w:rPr>
                <w:rFonts w:ascii="Times New Roman" w:hAnsi="仿宋" w:eastAsia="仿宋" w:cs="Droid Sans Fallback"/>
                <w:spacing w:val="-17"/>
                <w:sz w:val="18"/>
                <w:szCs w:val="22"/>
                <w:lang w:val="en-US" w:eastAsia="zh-CN" w:bidi="ar-SA"/>
              </w:rPr>
              <w:t>员获奖</w:t>
            </w:r>
            <w:r>
              <w:rPr>
                <w:rFonts w:ascii="Times New Roman" w:hAnsi="仿宋" w:eastAsia="仿宋" w:cs="Droid Sans Fallback"/>
                <w:spacing w:val="-15"/>
                <w:sz w:val="18"/>
                <w:szCs w:val="22"/>
                <w:lang w:val="en-US" w:eastAsia="zh-CN" w:bidi="ar-SA"/>
              </w:rPr>
              <w:t>（</w:t>
            </w:r>
            <w:r>
              <w:rPr>
                <w:rFonts w:ascii="Times New Roman" w:hAnsi="仿宋" w:eastAsia="仿宋" w:cs="Droid Sans Fallback"/>
                <w:spacing w:val="-13"/>
                <w:sz w:val="18"/>
                <w:szCs w:val="22"/>
                <w:lang w:val="en-US" w:eastAsia="zh-CN" w:bidi="ar-SA"/>
              </w:rPr>
              <w:t>推广、宣</w:t>
            </w:r>
            <w:r>
              <w:rPr>
                <w:rFonts w:ascii="Times New Roman" w:hAnsi="仿宋" w:eastAsia="仿宋" w:cs="Droid Sans Fallback"/>
                <w:spacing w:val="-15"/>
                <w:sz w:val="18"/>
                <w:szCs w:val="22"/>
                <w:lang w:val="en-US" w:eastAsia="zh-CN" w:bidi="ar-SA"/>
              </w:rPr>
              <w:t>传</w:t>
            </w:r>
            <w:r>
              <w:rPr>
                <w:rFonts w:ascii="Times New Roman" w:hAnsi="仿宋" w:eastAsia="仿宋" w:cs="Droid Sans Fallback"/>
                <w:spacing w:val="-17"/>
                <w:sz w:val="18"/>
                <w:szCs w:val="22"/>
                <w:lang w:val="en-US" w:eastAsia="zh-CN" w:bidi="ar-SA"/>
              </w:rPr>
              <w:t>）</w:t>
            </w:r>
            <w:r>
              <w:rPr>
                <w:rFonts w:ascii="Times New Roman" w:hAnsi="仿宋" w:eastAsia="仿宋" w:cs="Droid Sans Fallback"/>
                <w:spacing w:val="-15"/>
                <w:sz w:val="18"/>
                <w:szCs w:val="22"/>
                <w:lang w:val="en-US" w:eastAsia="zh-CN" w:bidi="ar-SA"/>
              </w:rPr>
              <w:t>同一奖项以最高级别计分，不重复计分，具体为：</w:t>
            </w:r>
            <w:r>
              <w:rPr>
                <w:rFonts w:ascii="Times New Roman" w:hAnsi="仿宋" w:eastAsia="仿宋" w:cs="Droid Sans Fallback"/>
                <w:spacing w:val="-9"/>
                <w:sz w:val="18"/>
                <w:szCs w:val="22"/>
                <w:lang w:val="en-US" w:eastAsia="zh-CN" w:bidi="ar-SA"/>
              </w:rPr>
              <w:t>市厅级每项</w:t>
            </w:r>
            <w:r>
              <w:rPr>
                <w:rFonts w:ascii="Times New Roman" w:hAnsi="Times New Roman" w:eastAsia="仿宋" w:cs="Droid Sans Fallback"/>
                <w:sz w:val="18"/>
                <w:szCs w:val="22"/>
                <w:lang w:val="en-US" w:eastAsia="zh-CN" w:bidi="ar-SA"/>
              </w:rPr>
              <w:t>2</w:t>
            </w:r>
            <w:r>
              <w:rPr>
                <w:rFonts w:ascii="Times New Roman" w:hAnsi="仿宋" w:eastAsia="仿宋" w:cs="Droid Sans Fallback"/>
                <w:spacing w:val="-15"/>
                <w:sz w:val="18"/>
                <w:szCs w:val="22"/>
                <w:lang w:val="en-US" w:eastAsia="zh-CN" w:bidi="ar-SA"/>
              </w:rPr>
              <w:t>分，</w:t>
            </w:r>
            <w:r>
              <w:rPr>
                <w:rFonts w:ascii="Times New Roman" w:hAnsi="Times New Roman" w:eastAsia="仿宋" w:cs="Droid Sans Fallback"/>
                <w:spacing w:val="-5"/>
                <w:sz w:val="18"/>
                <w:szCs w:val="22"/>
                <w:lang w:val="en-US" w:eastAsia="zh-CN" w:bidi="ar-SA"/>
              </w:rPr>
              <w:t>10</w:t>
            </w:r>
            <w:r>
              <w:rPr>
                <w:rFonts w:ascii="Times New Roman" w:hAnsi="仿宋" w:eastAsia="仿宋" w:cs="Droid Sans Fallback"/>
                <w:spacing w:val="-20"/>
                <w:sz w:val="18"/>
                <w:szCs w:val="22"/>
                <w:lang w:val="en-US" w:eastAsia="zh-CN" w:bidi="ar-SA"/>
              </w:rPr>
              <w:t>分封顶；省部级</w:t>
            </w:r>
            <w:r>
              <w:rPr>
                <w:rFonts w:ascii="Times New Roman" w:hAnsi="仿宋" w:eastAsia="仿宋" w:cs="Droid Sans Fallback"/>
                <w:spacing w:val="5"/>
                <w:sz w:val="18"/>
                <w:szCs w:val="22"/>
                <w:lang w:val="en-US" w:eastAsia="zh-CN" w:bidi="ar-SA"/>
              </w:rPr>
              <w:t>每项</w:t>
            </w:r>
            <w:r>
              <w:rPr>
                <w:rFonts w:ascii="Times New Roman" w:hAnsi="Times New Roman" w:eastAsia="仿宋" w:cs="Droid Sans Fallback"/>
                <w:spacing w:val="-5"/>
                <w:sz w:val="18"/>
                <w:szCs w:val="22"/>
                <w:lang w:val="en-US" w:eastAsia="zh-CN" w:bidi="ar-SA"/>
              </w:rPr>
              <w:t>10</w:t>
            </w:r>
            <w:r>
              <w:rPr>
                <w:rFonts w:ascii="Times New Roman" w:hAnsi="仿宋" w:eastAsia="仿宋" w:cs="Droid Sans Fallback"/>
                <w:spacing w:val="-13"/>
                <w:sz w:val="18"/>
                <w:szCs w:val="22"/>
                <w:lang w:val="en-US" w:eastAsia="zh-CN" w:bidi="ar-SA"/>
              </w:rPr>
              <w:t>分，</w:t>
            </w:r>
            <w:r>
              <w:rPr>
                <w:rFonts w:ascii="Times New Roman" w:hAnsi="Times New Roman" w:eastAsia="仿宋" w:cs="Droid Sans Fallback"/>
                <w:spacing w:val="-8"/>
                <w:sz w:val="18"/>
                <w:szCs w:val="22"/>
                <w:lang w:val="en-US" w:eastAsia="zh-CN" w:bidi="ar-SA"/>
              </w:rPr>
              <w:t>30</w:t>
            </w:r>
            <w:r>
              <w:rPr>
                <w:rFonts w:ascii="Times New Roman" w:hAnsi="仿宋" w:eastAsia="仿宋" w:cs="Droid Sans Fallback"/>
                <w:sz w:val="18"/>
                <w:szCs w:val="22"/>
                <w:lang w:val="en-US" w:eastAsia="zh-CN" w:bidi="ar-SA"/>
              </w:rPr>
              <w:t>分</w:t>
            </w:r>
            <w:r>
              <w:rPr>
                <w:rFonts w:ascii="Times New Roman" w:hAnsi="仿宋" w:eastAsia="仿宋" w:cs="Droid Sans Fallback"/>
                <w:spacing w:val="-15"/>
                <w:sz w:val="18"/>
                <w:szCs w:val="22"/>
                <w:lang w:val="en-US" w:eastAsia="zh-CN" w:bidi="ar-SA"/>
              </w:rPr>
              <w:t>封顶；国家级每项</w:t>
            </w:r>
            <w:r>
              <w:rPr>
                <w:rFonts w:ascii="Times New Roman" w:hAnsi="Times New Roman" w:eastAsia="仿宋" w:cs="Droid Sans Fallback"/>
                <w:spacing w:val="-5"/>
                <w:sz w:val="18"/>
                <w:szCs w:val="22"/>
                <w:lang w:val="en-US" w:eastAsia="zh-CN" w:bidi="ar-SA"/>
              </w:rPr>
              <w:t>30</w:t>
            </w:r>
            <w:r>
              <w:rPr>
                <w:rFonts w:ascii="Times New Roman" w:hAnsi="仿宋" w:eastAsia="仿宋" w:cs="Droid Sans Fallback"/>
                <w:spacing w:val="-15"/>
                <w:sz w:val="18"/>
                <w:szCs w:val="22"/>
                <w:lang w:val="en-US" w:eastAsia="zh-CN" w:bidi="ar-SA"/>
              </w:rPr>
              <w:t>分，不封顶。</w:t>
            </w: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8786" w:type="dxa"/>
          </w:tcPr>
          <w:p>
            <w:pPr>
              <w:widowControl w:val="0"/>
              <w:autoSpaceDE w:val="0"/>
              <w:autoSpaceDN w:val="0"/>
              <w:spacing w:before="62"/>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1.2党支部建设入选市厅级及以上培育创建名单。</w:t>
            </w:r>
          </w:p>
        </w:tc>
        <w:tc>
          <w:tcPr>
            <w:tcW w:w="975" w:type="dxa"/>
          </w:tcPr>
          <w:p>
            <w:pPr>
              <w:widowControl w:val="0"/>
              <w:autoSpaceDE w:val="0"/>
              <w:autoSpaceDN w:val="0"/>
              <w:spacing w:before="130"/>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8786" w:type="dxa"/>
          </w:tcPr>
          <w:p>
            <w:pPr>
              <w:widowControl w:val="0"/>
              <w:autoSpaceDE w:val="0"/>
              <w:autoSpaceDN w:val="0"/>
              <w:spacing w:before="64"/>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1.3党支部工作经验、典型做法获省级及以上领导批示肯定、市厅级及以上学习推广或媒体宣传报道。</w:t>
            </w:r>
          </w:p>
        </w:tc>
        <w:tc>
          <w:tcPr>
            <w:tcW w:w="975" w:type="dxa"/>
          </w:tcPr>
          <w:p>
            <w:pPr>
              <w:widowControl w:val="0"/>
              <w:autoSpaceDE w:val="0"/>
              <w:autoSpaceDN w:val="0"/>
              <w:spacing w:before="131"/>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40" w:type="dxa"/>
            <w:vMerge w:val="restart"/>
            <w:vAlign w:val="center"/>
          </w:tcPr>
          <w:p>
            <w:pPr>
              <w:widowControl w:val="0"/>
              <w:autoSpaceDE w:val="0"/>
              <w:autoSpaceDN w:val="0"/>
              <w:ind w:firstLine="90" w:firstLineChars="5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2.支委会建设</w:t>
            </w:r>
          </w:p>
        </w:tc>
        <w:tc>
          <w:tcPr>
            <w:tcW w:w="8786" w:type="dxa"/>
          </w:tcPr>
          <w:p>
            <w:pPr>
              <w:widowControl w:val="0"/>
              <w:autoSpaceDE w:val="0"/>
              <w:autoSpaceDN w:val="0"/>
              <w:spacing w:before="64"/>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2.1支委会成员获市厅级及以上党内表彰。</w:t>
            </w:r>
          </w:p>
        </w:tc>
        <w:tc>
          <w:tcPr>
            <w:tcW w:w="975" w:type="dxa"/>
          </w:tcPr>
          <w:p>
            <w:pPr>
              <w:widowControl w:val="0"/>
              <w:autoSpaceDE w:val="0"/>
              <w:autoSpaceDN w:val="0"/>
              <w:spacing w:before="131"/>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8786" w:type="dxa"/>
          </w:tcPr>
          <w:p>
            <w:pPr>
              <w:widowControl w:val="0"/>
              <w:autoSpaceDE w:val="0"/>
              <w:autoSpaceDN w:val="0"/>
              <w:spacing w:before="62"/>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2.2党支部书记工作法入选市厅级及以上优秀案例。</w:t>
            </w:r>
          </w:p>
        </w:tc>
        <w:tc>
          <w:tcPr>
            <w:tcW w:w="975" w:type="dxa"/>
          </w:tcPr>
          <w:p>
            <w:pPr>
              <w:widowControl w:val="0"/>
              <w:autoSpaceDE w:val="0"/>
              <w:autoSpaceDN w:val="0"/>
              <w:spacing w:before="129"/>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Merge w:val="restart"/>
            <w:vAlign w:val="center"/>
          </w:tcPr>
          <w:p>
            <w:pPr>
              <w:widowControl w:val="0"/>
              <w:autoSpaceDE w:val="0"/>
              <w:autoSpaceDN w:val="0"/>
              <w:ind w:firstLine="90" w:firstLineChars="50"/>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作用发挥</w:t>
            </w:r>
          </w:p>
        </w:tc>
        <w:tc>
          <w:tcPr>
            <w:tcW w:w="8786" w:type="dxa"/>
          </w:tcPr>
          <w:p>
            <w:pPr>
              <w:widowControl w:val="0"/>
              <w:autoSpaceDE w:val="0"/>
              <w:autoSpaceDN w:val="0"/>
              <w:spacing w:before="64"/>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3.1党支部党员获市厅级及以上党内表彰。</w:t>
            </w:r>
          </w:p>
        </w:tc>
        <w:tc>
          <w:tcPr>
            <w:tcW w:w="975" w:type="dxa"/>
          </w:tcPr>
          <w:p>
            <w:pPr>
              <w:widowControl w:val="0"/>
              <w:autoSpaceDE w:val="0"/>
              <w:autoSpaceDN w:val="0"/>
              <w:spacing w:before="131"/>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40" w:type="dxa"/>
            <w:vMerge w:val="continue"/>
            <w:tcBorders>
              <w:top w:val="nil"/>
            </w:tcBorders>
            <w:vAlign w:val="center"/>
          </w:tcPr>
          <w:p>
            <w:pPr>
              <w:autoSpaceDE w:val="0"/>
              <w:autoSpaceDN w:val="0"/>
              <w:jc w:val="both"/>
              <w:rPr>
                <w:rFonts w:ascii="Times New Roman" w:hAnsi="Times New Roman" w:eastAsia="仿宋" w:cs="Noto Sans CJK JP Regular"/>
                <w:kern w:val="0"/>
                <w:sz w:val="2"/>
                <w:szCs w:val="2"/>
              </w:rPr>
            </w:pPr>
          </w:p>
        </w:tc>
        <w:tc>
          <w:tcPr>
            <w:tcW w:w="8786" w:type="dxa"/>
          </w:tcPr>
          <w:p>
            <w:pPr>
              <w:widowControl w:val="0"/>
              <w:autoSpaceDE w:val="0"/>
              <w:autoSpaceDN w:val="0"/>
              <w:spacing w:before="64"/>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3.2党支部党员获省部级及以上表彰奖励或省部级及以上媒体宣传报道。</w:t>
            </w:r>
          </w:p>
        </w:tc>
        <w:tc>
          <w:tcPr>
            <w:tcW w:w="975" w:type="dxa"/>
          </w:tcPr>
          <w:p>
            <w:pPr>
              <w:widowControl w:val="0"/>
              <w:autoSpaceDE w:val="0"/>
              <w:autoSpaceDN w:val="0"/>
              <w:spacing w:before="131"/>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Align w:val="center"/>
          </w:tcPr>
          <w:p>
            <w:pPr>
              <w:widowControl w:val="0"/>
              <w:autoSpaceDE w:val="0"/>
              <w:autoSpaceDN w:val="0"/>
              <w:spacing w:before="62"/>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4.活动开展</w:t>
            </w:r>
          </w:p>
        </w:tc>
        <w:tc>
          <w:tcPr>
            <w:tcW w:w="8786" w:type="dxa"/>
          </w:tcPr>
          <w:p>
            <w:pPr>
              <w:widowControl w:val="0"/>
              <w:autoSpaceDE w:val="0"/>
              <w:autoSpaceDN w:val="0"/>
              <w:spacing w:before="62"/>
              <w:ind w:left="92"/>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4.1党支部特色活动获市厅级及以上党建奖项。</w:t>
            </w:r>
          </w:p>
        </w:tc>
        <w:tc>
          <w:tcPr>
            <w:tcW w:w="975" w:type="dxa"/>
          </w:tcPr>
          <w:p>
            <w:pPr>
              <w:widowControl w:val="0"/>
              <w:autoSpaceDE w:val="0"/>
              <w:autoSpaceDN w:val="0"/>
              <w:spacing w:before="129"/>
              <w:ind w:left="423"/>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0" w:type="dxa"/>
            <w:vAlign w:val="center"/>
          </w:tcPr>
          <w:p>
            <w:pPr>
              <w:widowControl w:val="0"/>
              <w:autoSpaceDE w:val="0"/>
              <w:autoSpaceDN w:val="0"/>
              <w:spacing w:before="64"/>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5.阵地建设</w:t>
            </w:r>
          </w:p>
        </w:tc>
        <w:tc>
          <w:tcPr>
            <w:tcW w:w="8786" w:type="dxa"/>
          </w:tcPr>
          <w:p>
            <w:pPr>
              <w:widowControl w:val="0"/>
              <w:autoSpaceDE w:val="0"/>
              <w:autoSpaceDN w:val="0"/>
              <w:spacing w:before="57"/>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5.1党支部书记工作室、党员教育实境课堂等入选市厅级及以上示范点。</w:t>
            </w:r>
          </w:p>
        </w:tc>
        <w:tc>
          <w:tcPr>
            <w:tcW w:w="975" w:type="dxa"/>
          </w:tcPr>
          <w:p>
            <w:pPr>
              <w:widowControl w:val="0"/>
              <w:autoSpaceDE w:val="0"/>
              <w:autoSpaceDN w:val="0"/>
              <w:spacing w:before="131"/>
              <w:ind w:left="421"/>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40" w:type="dxa"/>
            <w:vAlign w:val="center"/>
          </w:tcPr>
          <w:p>
            <w:pPr>
              <w:widowControl w:val="0"/>
              <w:autoSpaceDE w:val="0"/>
              <w:autoSpaceDN w:val="0"/>
              <w:spacing w:before="64"/>
              <w:ind w:left="107"/>
              <w:jc w:val="both"/>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6.开放性项目</w:t>
            </w:r>
          </w:p>
        </w:tc>
        <w:tc>
          <w:tcPr>
            <w:tcW w:w="8786" w:type="dxa"/>
          </w:tcPr>
          <w:p>
            <w:pPr>
              <w:widowControl w:val="0"/>
              <w:autoSpaceDE w:val="0"/>
              <w:autoSpaceDN w:val="0"/>
              <w:spacing w:before="57"/>
              <w:ind w:left="107"/>
              <w:rPr>
                <w:rFonts w:ascii="Times New Roman" w:hAnsi="Times New Roman" w:eastAsia="仿宋" w:cs="Droid Sans Fallback"/>
                <w:sz w:val="18"/>
                <w:szCs w:val="22"/>
                <w:lang w:val="en-US" w:eastAsia="zh-CN" w:bidi="ar-SA"/>
              </w:rPr>
            </w:pPr>
            <w:r>
              <w:rPr>
                <w:rFonts w:ascii="Times New Roman" w:hAnsi="Times New Roman" w:eastAsia="仿宋" w:cs="Droid Sans Fallback"/>
                <w:sz w:val="18"/>
                <w:szCs w:val="22"/>
                <w:lang w:val="en-US" w:eastAsia="zh-CN" w:bidi="ar-SA"/>
              </w:rPr>
              <w:t>6.1党支部建设及其他方面成效显著、特色明显</w:t>
            </w:r>
            <w:r>
              <w:rPr>
                <w:rFonts w:hint="eastAsia" w:ascii="Times New Roman" w:hAnsi="Times New Roman" w:eastAsia="仿宋" w:cs="Droid Sans Fallback"/>
                <w:sz w:val="18"/>
                <w:szCs w:val="22"/>
                <w:lang w:val="en-US" w:eastAsia="zh-CN" w:bidi="ar-SA"/>
              </w:rPr>
              <w:t>，</w:t>
            </w:r>
            <w:r>
              <w:rPr>
                <w:rFonts w:ascii="Times New Roman" w:hAnsi="Times New Roman" w:eastAsia="仿宋" w:cs="Droid Sans Fallback"/>
                <w:sz w:val="18"/>
                <w:szCs w:val="22"/>
                <w:lang w:val="en-US" w:eastAsia="zh-CN" w:bidi="ar-SA"/>
              </w:rPr>
              <w:t>形成品牌，具有较强的推广价值。</w:t>
            </w:r>
          </w:p>
        </w:tc>
        <w:tc>
          <w:tcPr>
            <w:tcW w:w="975" w:type="dxa"/>
          </w:tcPr>
          <w:p>
            <w:pPr>
              <w:widowControl w:val="0"/>
              <w:autoSpaceDE w:val="0"/>
              <w:autoSpaceDN w:val="0"/>
              <w:spacing w:before="131"/>
              <w:ind w:left="421"/>
              <w:rPr>
                <w:rFonts w:ascii="Times New Roman" w:hAnsi="Times New Roman" w:eastAsia="仿宋" w:cs="Droid Sans Fallback"/>
                <w:sz w:val="18"/>
                <w:szCs w:val="22"/>
                <w:lang w:val="en-US" w:eastAsia="zh-CN" w:bidi="ar-SA"/>
              </w:rPr>
            </w:pPr>
            <w:r>
              <w:rPr>
                <w:rFonts w:ascii="Times New Roman" w:hAnsi="Times New Roman" w:eastAsia="仿宋" w:cs="Droid Sans Fallback"/>
                <w:w w:val="99"/>
                <w:sz w:val="18"/>
                <w:szCs w:val="22"/>
                <w:lang w:val="en-US" w:eastAsia="zh-CN" w:bidi="ar-SA"/>
              </w:rPr>
              <w:t>A</w:t>
            </w:r>
          </w:p>
        </w:tc>
        <w:tc>
          <w:tcPr>
            <w:tcW w:w="1551" w:type="dxa"/>
            <w:vMerge w:val="continue"/>
            <w:tcBorders>
              <w:top w:val="nil"/>
            </w:tcBorders>
          </w:tcPr>
          <w:p>
            <w:pPr>
              <w:autoSpaceDE w:val="0"/>
              <w:autoSpaceDN w:val="0"/>
              <w:jc w:val="left"/>
              <w:rPr>
                <w:rFonts w:ascii="Times New Roman" w:hAnsi="Times New Roman" w:eastAsia="仿宋" w:cs="Noto Sans CJK JP Regular"/>
                <w:kern w:val="0"/>
                <w:sz w:val="2"/>
                <w:szCs w:val="2"/>
              </w:rPr>
            </w:pP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252" w:type="dxa"/>
            <w:gridSpan w:val="4"/>
            <w:vAlign w:val="center"/>
          </w:tcPr>
          <w:p>
            <w:pPr>
              <w:widowControl w:val="0"/>
              <w:autoSpaceDE w:val="0"/>
              <w:autoSpaceDN w:val="0"/>
              <w:spacing w:before="62"/>
              <w:ind w:left="6333" w:right="6328"/>
              <w:jc w:val="center"/>
              <w:rPr>
                <w:rFonts w:ascii="Times New Roman" w:hAnsi="Times New Roman" w:eastAsia="仿宋" w:cs="Droid Sans Fallback"/>
                <w:sz w:val="18"/>
                <w:szCs w:val="22"/>
                <w:lang w:val="en-US" w:eastAsia="zh-CN" w:bidi="ar-SA"/>
              </w:rPr>
            </w:pPr>
            <w:r>
              <w:rPr>
                <w:rFonts w:ascii="Times New Roman" w:hAnsi="仿宋" w:eastAsia="仿宋" w:cs="Droid Sans Fallback"/>
                <w:sz w:val="18"/>
                <w:szCs w:val="22"/>
                <w:lang w:val="en-US" w:eastAsia="zh-CN" w:bidi="ar-SA"/>
              </w:rPr>
              <w:t>总得分</w:t>
            </w:r>
          </w:p>
        </w:tc>
        <w:tc>
          <w:tcPr>
            <w:tcW w:w="999" w:type="dxa"/>
          </w:tcPr>
          <w:p>
            <w:pPr>
              <w:widowControl w:val="0"/>
              <w:autoSpaceDE w:val="0"/>
              <w:autoSpaceDN w:val="0"/>
              <w:rPr>
                <w:rFonts w:ascii="Times New Roman" w:hAnsi="Times New Roman" w:eastAsia="仿宋" w:cs="Droid Sans Fallback"/>
                <w:sz w:val="18"/>
                <w:szCs w:val="22"/>
                <w:lang w:val="en-US" w:eastAsia="zh-CN" w:bidi="ar-SA"/>
              </w:rPr>
            </w:pPr>
          </w:p>
        </w:tc>
      </w:tr>
    </w:tbl>
    <w:p>
      <w:pPr>
        <w:autoSpaceDE w:val="0"/>
        <w:autoSpaceDN w:val="0"/>
        <w:jc w:val="left"/>
        <w:rPr>
          <w:rFonts w:ascii="Times New Roman" w:hAnsi="Times New Roman" w:eastAsia="Noto Sans CJK JP Regular" w:cs="Noto Sans CJK JP Regular"/>
          <w:kern w:val="0"/>
          <w:sz w:val="22"/>
          <w:szCs w:val="22"/>
        </w:rPr>
      </w:pPr>
    </w:p>
    <w:p/>
    <w:sectPr>
      <w:pgSz w:w="16840" w:h="11910" w:orient="landscape"/>
      <w:pgMar w:top="1100" w:right="1000" w:bottom="1200" w:left="880" w:header="0" w:footer="10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roid Sans Fallback">
    <w:altName w:val="Arial"/>
    <w:panose1 w:val="00000000000000000000"/>
    <w:charset w:val="00"/>
    <w:family w:val="swiss"/>
    <w:pitch w:val="default"/>
    <w:sig w:usb0="00000000" w:usb1="00000000" w:usb2="00000000" w:usb3="00000000" w:csb0="00000000" w:csb1="00000000"/>
  </w:font>
  <w:font w:name="Noto Sans Mono CJK JP Regular">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CJK JP Regular" w:hAnsi="Noto Sans CJK JP Regular" w:eastAsia="Noto Sans CJK JP Regular" w:cs="Noto Sans CJK JP Regular"/>
        <w:sz w:val="20"/>
        <w:szCs w:val="32"/>
        <w:lang w:val="en-US" w:eastAsia="zh-CN" w:bidi="ar-SA"/>
      </w:rPr>
    </w:pPr>
    <w:r>
      <w:rPr>
        <w:rFonts w:ascii="Noto Sans CJK JP Regular" w:hAnsi="Noto Sans CJK JP Regular" w:eastAsia="Noto Sans CJK JP Regular" w:cs="Noto Sans CJK JP Regular"/>
        <w:sz w:val="32"/>
        <w:szCs w:val="32"/>
        <w:lang w:val="en-US" w:eastAsia="zh-CN" w:bidi="ar-SA"/>
      </w:rPr>
      <mc:AlternateContent>
        <mc:Choice Requires="wps">
          <w:drawing>
            <wp:anchor distT="0" distB="0" distL="114300" distR="114300" simplePos="0" relativeHeight="486724608" behindDoc="1" locked="0" layoutInCell="1" allowOverlap="1">
              <wp:simplePos x="0" y="0"/>
              <wp:positionH relativeFrom="page">
                <wp:posOffset>8637270</wp:posOffset>
              </wp:positionH>
              <wp:positionV relativeFrom="page">
                <wp:posOffset>6724015</wp:posOffset>
              </wp:positionV>
              <wp:extent cx="56007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autoSpaceDE w:val="0"/>
                            <w:autoSpaceDN w:val="0"/>
                            <w:spacing w:line="321" w:lineRule="exact"/>
                            <w:ind w:left="20"/>
                            <w:jc w:val="left"/>
                            <w:rPr>
                              <w:rFonts w:ascii="Noto Sans Mono CJK JP Regular" w:hAnsi="Noto Sans Mono CJK JP Regular" w:eastAsia="Noto Sans CJK JP Regular" w:cs="Noto Sans CJK JP Regular"/>
                              <w:kern w:val="0"/>
                              <w:sz w:val="28"/>
                              <w:szCs w:val="22"/>
                            </w:rPr>
                          </w:pPr>
                          <w:r>
                            <w:rPr>
                              <w:rFonts w:ascii="Noto Sans Mono CJK JP Regular" w:hAnsi="Noto Sans Mono CJK JP Regular" w:eastAsia="Noto Sans CJK JP Regular" w:cs="Noto Sans CJK JP Regular"/>
                              <w:w w:val="110"/>
                              <w:kern w:val="0"/>
                              <w:sz w:val="28"/>
                              <w:szCs w:val="22"/>
                            </w:rPr>
                            <w:t>—</w:t>
                          </w:r>
                          <w:r>
                            <w:rPr>
                              <w:rFonts w:ascii="Noto Sans CJK JP Regular" w:hAnsi="Noto Sans CJK JP Regular" w:eastAsia="Noto Sans CJK JP Regular" w:cs="Noto Sans CJK JP Regular"/>
                              <w:kern w:val="0"/>
                              <w:sz w:val="22"/>
                              <w:szCs w:val="22"/>
                            </w:rPr>
                            <w:fldChar w:fldCharType="begin"/>
                          </w:r>
                          <w:r>
                            <w:rPr>
                              <w:rFonts w:ascii="Noto Sans Mono CJK JP Regular" w:hAnsi="Noto Sans Mono CJK JP Regular" w:eastAsia="Noto Sans CJK JP Regular" w:cs="Noto Sans CJK JP Regular"/>
                              <w:w w:val="110"/>
                              <w:kern w:val="0"/>
                              <w:sz w:val="28"/>
                              <w:szCs w:val="22"/>
                            </w:rPr>
                            <w:instrText xml:space="preserve"> PAGE </w:instrText>
                          </w:r>
                          <w:r>
                            <w:rPr>
                              <w:rFonts w:ascii="Noto Sans CJK JP Regular" w:hAnsi="Noto Sans CJK JP Regular" w:eastAsia="Noto Sans CJK JP Regular" w:cs="Noto Sans CJK JP Regular"/>
                              <w:kern w:val="0"/>
                              <w:sz w:val="22"/>
                              <w:szCs w:val="22"/>
                            </w:rPr>
                            <w:fldChar w:fldCharType="separate"/>
                          </w:r>
                          <w:r>
                            <w:rPr>
                              <w:rFonts w:ascii="Noto Sans Mono CJK JP Regular" w:hAnsi="Noto Sans Mono CJK JP Regular" w:eastAsia="Noto Sans CJK JP Regular" w:cs="Noto Sans CJK JP Regular"/>
                              <w:w w:val="110"/>
                              <w:kern w:val="0"/>
                              <w:sz w:val="28"/>
                              <w:szCs w:val="22"/>
                            </w:rPr>
                            <w:t>5</w:t>
                          </w:r>
                          <w:r>
                            <w:rPr>
                              <w:rFonts w:ascii="Noto Sans CJK JP Regular" w:hAnsi="Noto Sans CJK JP Regular" w:eastAsia="Noto Sans CJK JP Regular" w:cs="Noto Sans CJK JP Regular"/>
                              <w:kern w:val="0"/>
                              <w:sz w:val="22"/>
                              <w:szCs w:val="22"/>
                            </w:rPr>
                            <w:fldChar w:fldCharType="end"/>
                          </w:r>
                          <w:r>
                            <w:rPr>
                              <w:rFonts w:ascii="Noto Sans Mono CJK JP Regular" w:hAnsi="Noto Sans Mono CJK JP Regular" w:eastAsia="Noto Sans CJK JP Regular" w:cs="Noto Sans CJK JP Regular"/>
                              <w:w w:val="110"/>
                              <w:kern w:val="0"/>
                              <w:sz w:val="28"/>
                              <w:szCs w:val="22"/>
                            </w:rPr>
                            <w:t>—</w:t>
                          </w:r>
                          <w:r>
                            <w:rPr>
                              <w:rFonts w:ascii="Noto Sans Mono CJK JP Regular" w:hAnsi="Noto Sans Mono CJK JP Regular" w:eastAsia="Noto Sans CJK JP Regular" w:cs="Noto Sans CJK JP Regular"/>
                              <w:kern w:val="0"/>
                              <w:sz w:val="28"/>
                              <w:szCs w:val="22"/>
                            </w:rPr>
                            <w:t xml:space="preserve"> </w:t>
                          </w:r>
                        </w:p>
                      </w:txbxContent>
                    </wps:txbx>
                    <wps:bodyPr lIns="0" tIns="0" rIns="0" bIns="0" upright="1"/>
                  </wps:wsp>
                </a:graphicData>
              </a:graphic>
            </wp:anchor>
          </w:drawing>
        </mc:Choice>
        <mc:Fallback>
          <w:pict>
            <v:shape id="_x0000_s1026" o:spid="_x0000_s1026" o:spt="202" type="#_x0000_t202" style="position:absolute;left:0pt;margin-left:680.1pt;margin-top:529.45pt;height:16.05pt;width:44.1pt;mso-position-horizontal-relative:page;mso-position-vertical-relative:page;z-index:-16591872;mso-width-relative:page;mso-height-relative:page;" filled="f" stroked="f" coordsize="21600,21600" o:gfxdata="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HB19vbAAAADwEAAA8AAAAAAAAAAQAgAAAAIgAAAGRycy9kb3ducmV2LnhtbFBL&#10;AQIUABQAAAAIAIdO4kDHzFLKugEAAHEDAAAOAAAAAAAAAAEAIAAAACoBAABkcnMvZTJvRG9jLnht&#10;bFBLBQYAAAAABgAGAFkBAABWBQAAAAA=&#10;">
              <v:fill on="f" focussize="0,0"/>
              <v:stroke on="f"/>
              <v:imagedata o:title=""/>
              <o:lock v:ext="edit" aspectratio="f"/>
              <v:textbox inset="0mm,0mm,0mm,0mm">
                <w:txbxContent>
                  <w:p>
                    <w:pPr>
                      <w:autoSpaceDE w:val="0"/>
                      <w:autoSpaceDN w:val="0"/>
                      <w:spacing w:line="321" w:lineRule="exact"/>
                      <w:ind w:left="20"/>
                      <w:jc w:val="left"/>
                      <w:rPr>
                        <w:rFonts w:ascii="Noto Sans Mono CJK JP Regular" w:hAnsi="Noto Sans Mono CJK JP Regular" w:eastAsia="Noto Sans CJK JP Regular" w:cs="Noto Sans CJK JP Regular"/>
                        <w:kern w:val="0"/>
                        <w:sz w:val="28"/>
                        <w:szCs w:val="22"/>
                      </w:rPr>
                    </w:pPr>
                    <w:r>
                      <w:rPr>
                        <w:rFonts w:ascii="Noto Sans Mono CJK JP Regular" w:hAnsi="Noto Sans Mono CJK JP Regular" w:eastAsia="Noto Sans CJK JP Regular" w:cs="Noto Sans CJK JP Regular"/>
                        <w:w w:val="110"/>
                        <w:kern w:val="0"/>
                        <w:sz w:val="28"/>
                        <w:szCs w:val="22"/>
                      </w:rPr>
                      <w:t>—</w:t>
                    </w:r>
                    <w:r>
                      <w:rPr>
                        <w:rFonts w:ascii="Noto Sans CJK JP Regular" w:hAnsi="Noto Sans CJK JP Regular" w:eastAsia="Noto Sans CJK JP Regular" w:cs="Noto Sans CJK JP Regular"/>
                        <w:kern w:val="0"/>
                        <w:sz w:val="22"/>
                        <w:szCs w:val="22"/>
                      </w:rPr>
                      <w:fldChar w:fldCharType="begin"/>
                    </w:r>
                    <w:r>
                      <w:rPr>
                        <w:rFonts w:ascii="Noto Sans Mono CJK JP Regular" w:hAnsi="Noto Sans Mono CJK JP Regular" w:eastAsia="Noto Sans CJK JP Regular" w:cs="Noto Sans CJK JP Regular"/>
                        <w:w w:val="110"/>
                        <w:kern w:val="0"/>
                        <w:sz w:val="28"/>
                        <w:szCs w:val="22"/>
                      </w:rPr>
                      <w:instrText xml:space="preserve"> PAGE </w:instrText>
                    </w:r>
                    <w:r>
                      <w:rPr>
                        <w:rFonts w:ascii="Noto Sans CJK JP Regular" w:hAnsi="Noto Sans CJK JP Regular" w:eastAsia="Noto Sans CJK JP Regular" w:cs="Noto Sans CJK JP Regular"/>
                        <w:kern w:val="0"/>
                        <w:sz w:val="22"/>
                        <w:szCs w:val="22"/>
                      </w:rPr>
                      <w:fldChar w:fldCharType="separate"/>
                    </w:r>
                    <w:r>
                      <w:rPr>
                        <w:rFonts w:ascii="Noto Sans Mono CJK JP Regular" w:hAnsi="Noto Sans Mono CJK JP Regular" w:eastAsia="Noto Sans CJK JP Regular" w:cs="Noto Sans CJK JP Regular"/>
                        <w:w w:val="110"/>
                        <w:kern w:val="0"/>
                        <w:sz w:val="28"/>
                        <w:szCs w:val="22"/>
                      </w:rPr>
                      <w:t>5</w:t>
                    </w:r>
                    <w:r>
                      <w:rPr>
                        <w:rFonts w:ascii="Noto Sans CJK JP Regular" w:hAnsi="Noto Sans CJK JP Regular" w:eastAsia="Noto Sans CJK JP Regular" w:cs="Noto Sans CJK JP Regular"/>
                        <w:kern w:val="0"/>
                        <w:sz w:val="22"/>
                        <w:szCs w:val="22"/>
                      </w:rPr>
                      <w:fldChar w:fldCharType="end"/>
                    </w:r>
                    <w:r>
                      <w:rPr>
                        <w:rFonts w:ascii="Noto Sans Mono CJK JP Regular" w:hAnsi="Noto Sans Mono CJK JP Regular" w:eastAsia="Noto Sans CJK JP Regular" w:cs="Noto Sans CJK JP Regular"/>
                        <w:w w:val="110"/>
                        <w:kern w:val="0"/>
                        <w:sz w:val="28"/>
                        <w:szCs w:val="22"/>
                      </w:rPr>
                      <w:t>—</w:t>
                    </w:r>
                    <w:r>
                      <w:rPr>
                        <w:rFonts w:ascii="Noto Sans Mono CJK JP Regular" w:hAnsi="Noto Sans Mono CJK JP Regular" w:eastAsia="Noto Sans CJK JP Regular" w:cs="Noto Sans CJK JP Regular"/>
                        <w:kern w:val="0"/>
                        <w:sz w:val="28"/>
                        <w:szCs w:val="2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CJK JP Regular" w:hAnsi="Noto Sans CJK JP Regular" w:eastAsia="Noto Sans CJK JP Regular" w:cs="Noto Sans CJK JP Regular"/>
        <w:sz w:val="20"/>
        <w:szCs w:val="32"/>
        <w:lang w:val="en-US" w:eastAsia="zh-CN" w:bidi="ar-SA"/>
      </w:rPr>
    </w:pPr>
    <w:r>
      <w:rPr>
        <w:rFonts w:ascii="Noto Sans CJK JP Regular" w:hAnsi="Noto Sans CJK JP Regular" w:eastAsia="Noto Sans CJK JP Regular" w:cs="Noto Sans CJK JP Regular"/>
        <w:sz w:val="32"/>
        <w:szCs w:val="32"/>
        <w:lang w:val="en-US" w:eastAsia="zh-CN" w:bidi="ar-SA"/>
      </w:rPr>
      <mc:AlternateContent>
        <mc:Choice Requires="wps">
          <w:drawing>
            <wp:anchor distT="0" distB="0" distL="114300" distR="114300" simplePos="0" relativeHeight="486724608" behindDoc="1" locked="0" layoutInCell="1" allowOverlap="1">
              <wp:simplePos x="0" y="0"/>
              <wp:positionH relativeFrom="page">
                <wp:posOffset>1514475</wp:posOffset>
              </wp:positionH>
              <wp:positionV relativeFrom="page">
                <wp:posOffset>6492240</wp:posOffset>
              </wp:positionV>
              <wp:extent cx="56007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autoSpaceDE w:val="0"/>
                            <w:autoSpaceDN w:val="0"/>
                            <w:spacing w:line="321" w:lineRule="exact"/>
                            <w:ind w:left="20"/>
                            <w:jc w:val="left"/>
                            <w:rPr>
                              <w:rFonts w:ascii="Noto Sans Mono CJK JP Regular" w:hAnsi="Noto Sans Mono CJK JP Regular" w:eastAsia="Noto Sans CJK JP Regular" w:cs="Noto Sans CJK JP Regular"/>
                              <w:kern w:val="0"/>
                              <w:sz w:val="28"/>
                              <w:szCs w:val="22"/>
                            </w:rPr>
                          </w:pPr>
                          <w:r>
                            <w:rPr>
                              <w:rFonts w:ascii="Noto Sans Mono CJK JP Regular" w:hAnsi="Noto Sans Mono CJK JP Regular" w:eastAsia="Noto Sans CJK JP Regular" w:cs="Noto Sans CJK JP Regular"/>
                              <w:w w:val="110"/>
                              <w:kern w:val="0"/>
                              <w:sz w:val="28"/>
                              <w:szCs w:val="22"/>
                            </w:rPr>
                            <w:t>—</w:t>
                          </w:r>
                          <w:r>
                            <w:rPr>
                              <w:rFonts w:ascii="Noto Sans CJK JP Regular" w:hAnsi="Noto Sans CJK JP Regular" w:eastAsia="Noto Sans CJK JP Regular" w:cs="Noto Sans CJK JP Regular"/>
                              <w:kern w:val="0"/>
                              <w:sz w:val="22"/>
                              <w:szCs w:val="22"/>
                            </w:rPr>
                            <w:fldChar w:fldCharType="begin"/>
                          </w:r>
                          <w:r>
                            <w:rPr>
                              <w:rFonts w:ascii="Noto Sans Mono CJK JP Regular" w:hAnsi="Noto Sans Mono CJK JP Regular" w:eastAsia="Noto Sans CJK JP Regular" w:cs="Noto Sans CJK JP Regular"/>
                              <w:w w:val="110"/>
                              <w:kern w:val="0"/>
                              <w:sz w:val="28"/>
                              <w:szCs w:val="22"/>
                            </w:rPr>
                            <w:instrText xml:space="preserve"> PAGE </w:instrText>
                          </w:r>
                          <w:r>
                            <w:rPr>
                              <w:rFonts w:ascii="Noto Sans CJK JP Regular" w:hAnsi="Noto Sans CJK JP Regular" w:eastAsia="Noto Sans CJK JP Regular" w:cs="Noto Sans CJK JP Regular"/>
                              <w:kern w:val="0"/>
                              <w:sz w:val="22"/>
                              <w:szCs w:val="22"/>
                            </w:rPr>
                            <w:fldChar w:fldCharType="separate"/>
                          </w:r>
                          <w:r>
                            <w:rPr>
                              <w:rFonts w:ascii="Noto Sans Mono CJK JP Regular" w:hAnsi="Noto Sans Mono CJK JP Regular" w:eastAsia="Noto Sans CJK JP Regular" w:cs="Noto Sans CJK JP Regular"/>
                              <w:w w:val="110"/>
                              <w:kern w:val="0"/>
                              <w:sz w:val="28"/>
                              <w:szCs w:val="22"/>
                            </w:rPr>
                            <w:t>4</w:t>
                          </w:r>
                          <w:r>
                            <w:rPr>
                              <w:rFonts w:ascii="Noto Sans CJK JP Regular" w:hAnsi="Noto Sans CJK JP Regular" w:eastAsia="Noto Sans CJK JP Regular" w:cs="Noto Sans CJK JP Regular"/>
                              <w:kern w:val="0"/>
                              <w:sz w:val="22"/>
                              <w:szCs w:val="22"/>
                            </w:rPr>
                            <w:fldChar w:fldCharType="end"/>
                          </w:r>
                          <w:r>
                            <w:rPr>
                              <w:rFonts w:ascii="Noto Sans Mono CJK JP Regular" w:hAnsi="Noto Sans Mono CJK JP Regular" w:eastAsia="Noto Sans CJK JP Regular" w:cs="Noto Sans CJK JP Regular"/>
                              <w:w w:val="110"/>
                              <w:kern w:val="0"/>
                              <w:sz w:val="28"/>
                              <w:szCs w:val="22"/>
                            </w:rPr>
                            <w:t>—</w:t>
                          </w:r>
                          <w:r>
                            <w:rPr>
                              <w:rFonts w:ascii="Noto Sans Mono CJK JP Regular" w:hAnsi="Noto Sans Mono CJK JP Regular" w:eastAsia="Noto Sans CJK JP Regular" w:cs="Noto Sans CJK JP Regular"/>
                              <w:kern w:val="0"/>
                              <w:sz w:val="28"/>
                              <w:szCs w:val="22"/>
                            </w:rPr>
                            <w:t xml:space="preserve"> </w:t>
                          </w:r>
                        </w:p>
                      </w:txbxContent>
                    </wps:txbx>
                    <wps:bodyPr lIns="0" tIns="0" rIns="0" bIns="0" upright="1"/>
                  </wps:wsp>
                </a:graphicData>
              </a:graphic>
            </wp:anchor>
          </w:drawing>
        </mc:Choice>
        <mc:Fallback>
          <w:pict>
            <v:shape id="_x0000_s1026" o:spid="_x0000_s1026" o:spt="202" type="#_x0000_t202" style="position:absolute;left:0pt;margin-left:119.25pt;margin-top:511.2pt;height:16.05pt;width:44.1pt;mso-position-horizontal-relative:page;mso-position-vertical-relative:page;z-index:-16591872;mso-width-relative:page;mso-height-relative:page;" filled="f" stroked="f" coordsize="21600,21600" o:gfxdata="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rGgfNsAAAANAQAADwAAAAAAAAABACAAAAAiAAAAZHJzL2Rvd25yZXYueG1sUEsB&#10;AhQAFAAAAAgAh07iQJnYWfS5AQAAcQMAAA4AAAAAAAAAAQAgAAAAKgEAAGRycy9lMm9Eb2MueG1s&#10;UEsFBgAAAAAGAAYAWQEAAFUFAAAAAA==&#10;">
              <v:fill on="f" focussize="0,0"/>
              <v:stroke on="f"/>
              <v:imagedata o:title=""/>
              <o:lock v:ext="edit" aspectratio="f"/>
              <v:textbox inset="0mm,0mm,0mm,0mm">
                <w:txbxContent>
                  <w:p>
                    <w:pPr>
                      <w:autoSpaceDE w:val="0"/>
                      <w:autoSpaceDN w:val="0"/>
                      <w:spacing w:line="321" w:lineRule="exact"/>
                      <w:ind w:left="20"/>
                      <w:jc w:val="left"/>
                      <w:rPr>
                        <w:rFonts w:ascii="Noto Sans Mono CJK JP Regular" w:hAnsi="Noto Sans Mono CJK JP Regular" w:eastAsia="Noto Sans CJK JP Regular" w:cs="Noto Sans CJK JP Regular"/>
                        <w:kern w:val="0"/>
                        <w:sz w:val="28"/>
                        <w:szCs w:val="22"/>
                      </w:rPr>
                    </w:pPr>
                    <w:r>
                      <w:rPr>
                        <w:rFonts w:ascii="Noto Sans Mono CJK JP Regular" w:hAnsi="Noto Sans Mono CJK JP Regular" w:eastAsia="Noto Sans CJK JP Regular" w:cs="Noto Sans CJK JP Regular"/>
                        <w:w w:val="110"/>
                        <w:kern w:val="0"/>
                        <w:sz w:val="28"/>
                        <w:szCs w:val="22"/>
                      </w:rPr>
                      <w:t>—</w:t>
                    </w:r>
                    <w:r>
                      <w:rPr>
                        <w:rFonts w:ascii="Noto Sans CJK JP Regular" w:hAnsi="Noto Sans CJK JP Regular" w:eastAsia="Noto Sans CJK JP Regular" w:cs="Noto Sans CJK JP Regular"/>
                        <w:kern w:val="0"/>
                        <w:sz w:val="22"/>
                        <w:szCs w:val="22"/>
                      </w:rPr>
                      <w:fldChar w:fldCharType="begin"/>
                    </w:r>
                    <w:r>
                      <w:rPr>
                        <w:rFonts w:ascii="Noto Sans Mono CJK JP Regular" w:hAnsi="Noto Sans Mono CJK JP Regular" w:eastAsia="Noto Sans CJK JP Regular" w:cs="Noto Sans CJK JP Regular"/>
                        <w:w w:val="110"/>
                        <w:kern w:val="0"/>
                        <w:sz w:val="28"/>
                        <w:szCs w:val="22"/>
                      </w:rPr>
                      <w:instrText xml:space="preserve"> PAGE </w:instrText>
                    </w:r>
                    <w:r>
                      <w:rPr>
                        <w:rFonts w:ascii="Noto Sans CJK JP Regular" w:hAnsi="Noto Sans CJK JP Regular" w:eastAsia="Noto Sans CJK JP Regular" w:cs="Noto Sans CJK JP Regular"/>
                        <w:kern w:val="0"/>
                        <w:sz w:val="22"/>
                        <w:szCs w:val="22"/>
                      </w:rPr>
                      <w:fldChar w:fldCharType="separate"/>
                    </w:r>
                    <w:r>
                      <w:rPr>
                        <w:rFonts w:ascii="Noto Sans Mono CJK JP Regular" w:hAnsi="Noto Sans Mono CJK JP Regular" w:eastAsia="Noto Sans CJK JP Regular" w:cs="Noto Sans CJK JP Regular"/>
                        <w:w w:val="110"/>
                        <w:kern w:val="0"/>
                        <w:sz w:val="28"/>
                        <w:szCs w:val="22"/>
                      </w:rPr>
                      <w:t>4</w:t>
                    </w:r>
                    <w:r>
                      <w:rPr>
                        <w:rFonts w:ascii="Noto Sans CJK JP Regular" w:hAnsi="Noto Sans CJK JP Regular" w:eastAsia="Noto Sans CJK JP Regular" w:cs="Noto Sans CJK JP Regular"/>
                        <w:kern w:val="0"/>
                        <w:sz w:val="22"/>
                        <w:szCs w:val="22"/>
                      </w:rPr>
                      <w:fldChar w:fldCharType="end"/>
                    </w:r>
                    <w:r>
                      <w:rPr>
                        <w:rFonts w:ascii="Noto Sans Mono CJK JP Regular" w:hAnsi="Noto Sans Mono CJK JP Regular" w:eastAsia="Noto Sans CJK JP Regular" w:cs="Noto Sans CJK JP Regular"/>
                        <w:w w:val="110"/>
                        <w:kern w:val="0"/>
                        <w:sz w:val="28"/>
                        <w:szCs w:val="22"/>
                      </w:rPr>
                      <w:t>—</w:t>
                    </w:r>
                    <w:r>
                      <w:rPr>
                        <w:rFonts w:ascii="Noto Sans Mono CJK JP Regular" w:hAnsi="Noto Sans Mono CJK JP Regular" w:eastAsia="Noto Sans CJK JP Regular" w:cs="Noto Sans CJK JP Regular"/>
                        <w:kern w:val="0"/>
                        <w:sz w:val="28"/>
                        <w:szCs w:val="2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C1952"/>
    <w:rsid w:val="16C76681"/>
    <w:rsid w:val="509F1E32"/>
    <w:rsid w:val="7CE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2020-05-21T06:09:00Z</dcterms:created>
  <dc:creator>笨小孩</dc:creator>
  <cp:lastModifiedBy>Administrator</cp:lastModifiedBy>
  <dcterms:modified xsi:type="dcterms:W3CDTF">2020-12-16T00:31:50Z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